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6327" w14:textId="77777777" w:rsidR="00E804EA" w:rsidRPr="00A31982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A587E00" w14:textId="77777777" w:rsidR="00E804EA" w:rsidRPr="00A31982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1FE68DA2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6AD44C34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6D7C4440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535331AD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9A59F60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1E00470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A16F902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4E5B7DAB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6F0EEF3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040BB45A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50128C87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72A5FAD8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64952E92" w14:textId="77777777" w:rsidR="003E5C4B" w:rsidRPr="00A31982" w:rsidRDefault="003E5C4B" w:rsidP="003E5C4B">
      <w:pPr>
        <w:jc w:val="center"/>
        <w:rPr>
          <w:b/>
          <w:sz w:val="32"/>
          <w:szCs w:val="32"/>
          <w:lang w:val="es-CL"/>
        </w:rPr>
      </w:pPr>
    </w:p>
    <w:p w14:paraId="4A288BDA" w14:textId="77777777" w:rsidR="003E5C4B" w:rsidRDefault="003E5C4B" w:rsidP="003E5C4B">
      <w:pPr>
        <w:jc w:val="center"/>
        <w:rPr>
          <w:b/>
          <w:sz w:val="32"/>
          <w:szCs w:val="32"/>
          <w:lang w:val="es-CL"/>
        </w:rPr>
      </w:pPr>
    </w:p>
    <w:p w14:paraId="108A0ADB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1ACF332D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19EB00FE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6791DA3A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616DC79F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4B9015D3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71A20B2D" w14:textId="77777777" w:rsidR="002879F4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7093C125" w14:textId="77777777" w:rsidR="002879F4" w:rsidRPr="00A31982" w:rsidRDefault="002879F4" w:rsidP="003E5C4B">
      <w:pPr>
        <w:jc w:val="center"/>
        <w:rPr>
          <w:b/>
          <w:sz w:val="32"/>
          <w:szCs w:val="32"/>
          <w:lang w:val="es-CL"/>
        </w:rPr>
      </w:pPr>
    </w:p>
    <w:p w14:paraId="6F6595C2" w14:textId="77777777" w:rsidR="003E5C4B" w:rsidRPr="00A31982" w:rsidRDefault="003E5C4B" w:rsidP="003E5C4B">
      <w:pPr>
        <w:jc w:val="center"/>
        <w:rPr>
          <w:b/>
          <w:sz w:val="32"/>
          <w:szCs w:val="32"/>
          <w:lang w:val="es-CL"/>
        </w:rPr>
      </w:pPr>
    </w:p>
    <w:p w14:paraId="272F3448" w14:textId="77777777" w:rsidR="003E5C4B" w:rsidRPr="00A31982" w:rsidRDefault="003E5C4B" w:rsidP="003E5C4B">
      <w:pPr>
        <w:rPr>
          <w:lang w:val="es-C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5466"/>
      </w:tblGrid>
      <w:tr w:rsidR="003E5C4B" w:rsidRPr="00A31982" w14:paraId="70BB8CE8" w14:textId="77777777" w:rsidTr="00905DFE">
        <w:tc>
          <w:tcPr>
            <w:tcW w:w="5070" w:type="dxa"/>
          </w:tcPr>
          <w:p w14:paraId="58F56AEC" w14:textId="77777777" w:rsidR="003E5C4B" w:rsidRPr="00A31982" w:rsidRDefault="003E5C4B" w:rsidP="00905DFE">
            <w:pPr>
              <w:rPr>
                <w:lang w:val="es-CL"/>
              </w:rPr>
            </w:pPr>
          </w:p>
        </w:tc>
        <w:tc>
          <w:tcPr>
            <w:tcW w:w="5244" w:type="dxa"/>
          </w:tcPr>
          <w:p w14:paraId="5A13C57C" w14:textId="77777777" w:rsidR="003E5C4B" w:rsidRPr="002879F4" w:rsidRDefault="003E5C4B" w:rsidP="00905DFE">
            <w:pPr>
              <w:jc w:val="right"/>
              <w:rPr>
                <w:rFonts w:ascii="Arial Narrow" w:hAnsi="Arial Narrow"/>
                <w:b/>
                <w:caps/>
                <w:color w:val="000000" w:themeColor="text1"/>
                <w:sz w:val="44"/>
                <w:szCs w:val="44"/>
                <w:lang w:val="es-CL"/>
              </w:rPr>
            </w:pPr>
            <w:r w:rsidRPr="002879F4">
              <w:rPr>
                <w:rFonts w:ascii="Arial Narrow" w:hAnsi="Arial Narrow"/>
                <w:b/>
                <w:color w:val="000000" w:themeColor="text1"/>
                <w:sz w:val="44"/>
                <w:szCs w:val="44"/>
                <w:lang w:val="es-CL"/>
              </w:rPr>
              <w:t>CORTE DEL SUMINISTRO DE GAS (PARCIAL O TOTAL)</w:t>
            </w:r>
          </w:p>
          <w:p w14:paraId="438C1983" w14:textId="77777777" w:rsidR="003E5C4B" w:rsidRPr="00A31982" w:rsidRDefault="003E5C4B" w:rsidP="00905DFE">
            <w:pPr>
              <w:jc w:val="right"/>
              <w:rPr>
                <w:lang w:val="es-CL"/>
              </w:rPr>
            </w:pPr>
          </w:p>
        </w:tc>
      </w:tr>
      <w:tr w:rsidR="003E5C4B" w:rsidRPr="00A31982" w14:paraId="2A572417" w14:textId="77777777" w:rsidTr="00905DFE">
        <w:tc>
          <w:tcPr>
            <w:tcW w:w="5070" w:type="dxa"/>
          </w:tcPr>
          <w:p w14:paraId="661983B6" w14:textId="77777777" w:rsidR="003E5C4B" w:rsidRPr="00A31982" w:rsidRDefault="003E5C4B" w:rsidP="00905DFE">
            <w:pPr>
              <w:rPr>
                <w:lang w:val="es-CL"/>
              </w:rPr>
            </w:pPr>
          </w:p>
        </w:tc>
        <w:tc>
          <w:tcPr>
            <w:tcW w:w="5244" w:type="dxa"/>
          </w:tcPr>
          <w:p w14:paraId="7BDEB874" w14:textId="77777777" w:rsidR="003E5C4B" w:rsidRPr="00A31982" w:rsidRDefault="003E5C4B" w:rsidP="00905DFE">
            <w:pPr>
              <w:ind w:right="-170"/>
              <w:jc w:val="right"/>
              <w:rPr>
                <w:lang w:val="es-CL"/>
              </w:rPr>
            </w:pPr>
            <w:r w:rsidRPr="00A31982">
              <w:rPr>
                <w:noProof/>
                <w:lang w:val="es-CL" w:eastAsia="es-CL"/>
              </w:rPr>
              <w:drawing>
                <wp:inline distT="0" distB="0" distL="0" distR="0" wp14:anchorId="56AAF004" wp14:editId="76C6A0E4">
                  <wp:extent cx="3333042" cy="1559859"/>
                  <wp:effectExtent l="0" t="0" r="1270" b="2540"/>
                  <wp:docPr id="62" name="Espace réservé du contenu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36"/>
                          <a:stretch/>
                        </pic:blipFill>
                        <pic:spPr bwMode="auto">
                          <a:xfrm>
                            <a:off x="0" y="0"/>
                            <a:ext cx="3377125" cy="15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05A33" w14:textId="77777777" w:rsidR="003E5C4B" w:rsidRPr="00A31982" w:rsidRDefault="003E5C4B" w:rsidP="003E5C4B">
      <w:pPr>
        <w:rPr>
          <w:lang w:val="es-CL"/>
        </w:rPr>
      </w:pPr>
      <w:r w:rsidRPr="00A31982">
        <w:rPr>
          <w:lang w:val="es-CL"/>
        </w:rPr>
        <w:br w:type="page"/>
      </w:r>
    </w:p>
    <w:p w14:paraId="4A613A2F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0F01E708" w14:textId="77777777" w:rsidR="003E5C4B" w:rsidRPr="00A31982" w:rsidRDefault="003E5C4B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962"/>
        <w:gridCol w:w="1736"/>
        <w:gridCol w:w="5283"/>
      </w:tblGrid>
      <w:tr w:rsidR="00E804EA" w:rsidRPr="00547C21" w14:paraId="0E052481" w14:textId="77777777" w:rsidTr="00F7733E">
        <w:tc>
          <w:tcPr>
            <w:tcW w:w="1804" w:type="dxa"/>
            <w:vMerge w:val="restart"/>
            <w:shd w:val="clear" w:color="auto" w:fill="B8CCE4" w:themeFill="accent1" w:themeFillTint="66"/>
          </w:tcPr>
          <w:p w14:paraId="5708DC18" w14:textId="77777777" w:rsidR="00E804EA" w:rsidRPr="00547C21" w:rsidRDefault="00E804EA" w:rsidP="004D418A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Registro de las revisiones</w:t>
            </w:r>
          </w:p>
        </w:tc>
        <w:tc>
          <w:tcPr>
            <w:tcW w:w="284" w:type="dxa"/>
          </w:tcPr>
          <w:p w14:paraId="09F07BC9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14:paraId="69C9732F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Versión</w:t>
            </w:r>
          </w:p>
        </w:tc>
        <w:tc>
          <w:tcPr>
            <w:tcW w:w="1736" w:type="dxa"/>
          </w:tcPr>
          <w:p w14:paraId="7054AF82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 xml:space="preserve">Fecha de </w:t>
            </w:r>
            <w:r w:rsidR="00A31982" w:rsidRPr="00547C21">
              <w:rPr>
                <w:rFonts w:cs="Arial"/>
                <w:sz w:val="20"/>
                <w:szCs w:val="20"/>
                <w:lang w:val="es-CL"/>
              </w:rPr>
              <w:t>Rev.</w:t>
            </w:r>
          </w:p>
        </w:tc>
        <w:tc>
          <w:tcPr>
            <w:tcW w:w="5283" w:type="dxa"/>
          </w:tcPr>
          <w:p w14:paraId="7BDDFB78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Páginas / Artículos revisados</w:t>
            </w:r>
          </w:p>
        </w:tc>
      </w:tr>
      <w:tr w:rsidR="00E804EA" w:rsidRPr="00547C21" w14:paraId="7545CC81" w14:textId="77777777" w:rsidTr="00F7733E">
        <w:tc>
          <w:tcPr>
            <w:tcW w:w="1804" w:type="dxa"/>
            <w:vMerge/>
            <w:shd w:val="clear" w:color="auto" w:fill="B8CCE4" w:themeFill="accent1" w:themeFillTint="66"/>
          </w:tcPr>
          <w:p w14:paraId="765630B7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6397E419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14:paraId="55168A97" w14:textId="77777777" w:rsidR="00E804EA" w:rsidRPr="00547C21" w:rsidRDefault="00E804EA" w:rsidP="00D0607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0</w:t>
            </w:r>
          </w:p>
        </w:tc>
        <w:tc>
          <w:tcPr>
            <w:tcW w:w="1736" w:type="dxa"/>
          </w:tcPr>
          <w:p w14:paraId="5CCFB831" w14:textId="77777777" w:rsidR="00E804EA" w:rsidRPr="00547C21" w:rsidRDefault="001C46A4" w:rsidP="00D0607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30</w:t>
            </w:r>
            <w:r w:rsidR="00E804EA" w:rsidRPr="00547C21">
              <w:rPr>
                <w:rFonts w:cs="Arial"/>
                <w:sz w:val="20"/>
                <w:szCs w:val="20"/>
                <w:lang w:val="es-CL"/>
              </w:rPr>
              <w:t xml:space="preserve"> </w:t>
            </w:r>
            <w:r w:rsidRPr="00547C21">
              <w:rPr>
                <w:rFonts w:cs="Arial"/>
                <w:sz w:val="20"/>
                <w:szCs w:val="20"/>
                <w:lang w:val="es-CL"/>
              </w:rPr>
              <w:t>Junio 2017</w:t>
            </w:r>
          </w:p>
        </w:tc>
        <w:tc>
          <w:tcPr>
            <w:tcW w:w="5283" w:type="dxa"/>
          </w:tcPr>
          <w:p w14:paraId="27DA1AE0" w14:textId="77777777" w:rsidR="00E804EA" w:rsidRPr="00547C21" w:rsidRDefault="00E804EA" w:rsidP="00D06070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Documento original</w:t>
            </w:r>
          </w:p>
        </w:tc>
      </w:tr>
      <w:tr w:rsidR="00D06070" w:rsidRPr="00547C21" w14:paraId="7482C78A" w14:textId="77777777" w:rsidTr="00F7733E">
        <w:tc>
          <w:tcPr>
            <w:tcW w:w="1804" w:type="dxa"/>
            <w:vMerge/>
            <w:shd w:val="clear" w:color="auto" w:fill="B8CCE4" w:themeFill="accent1" w:themeFillTint="66"/>
          </w:tcPr>
          <w:p w14:paraId="11C3557F" w14:textId="77777777" w:rsidR="00D06070" w:rsidRPr="00547C21" w:rsidRDefault="00D06070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0DB39A85" w14:textId="77777777" w:rsidR="00D06070" w:rsidRPr="00547C21" w:rsidRDefault="00D06070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14:paraId="3E3B8854" w14:textId="77777777" w:rsidR="00D06070" w:rsidRPr="00547C21" w:rsidRDefault="00D06070" w:rsidP="00D06070">
            <w:pPr>
              <w:jc w:val="center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1736" w:type="dxa"/>
          </w:tcPr>
          <w:p w14:paraId="0CE9D835" w14:textId="77777777" w:rsidR="00D06070" w:rsidRPr="00547C21" w:rsidRDefault="00D06070" w:rsidP="00D06070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>03 Jul 2017</w:t>
            </w:r>
          </w:p>
        </w:tc>
        <w:tc>
          <w:tcPr>
            <w:tcW w:w="5283" w:type="dxa"/>
          </w:tcPr>
          <w:p w14:paraId="02182CFE" w14:textId="77777777" w:rsidR="00D06070" w:rsidRPr="00547C21" w:rsidRDefault="00D06070" w:rsidP="00D06070">
            <w:pPr>
              <w:pStyle w:val="TableParagraph"/>
              <w:spacing w:line="241" w:lineRule="exac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47C21">
              <w:rPr>
                <w:rFonts w:ascii="Arial" w:hAnsi="Arial" w:cs="Arial"/>
                <w:sz w:val="20"/>
                <w:szCs w:val="20"/>
                <w:lang w:val="es-CL"/>
              </w:rPr>
              <w:t>Revisión y actualización anual.</w:t>
            </w:r>
          </w:p>
        </w:tc>
      </w:tr>
      <w:tr w:rsidR="00A42CE9" w:rsidRPr="00547C21" w14:paraId="0DB37E9F" w14:textId="77777777" w:rsidTr="00F7733E">
        <w:tc>
          <w:tcPr>
            <w:tcW w:w="1804" w:type="dxa"/>
            <w:shd w:val="clear" w:color="auto" w:fill="B8CCE4" w:themeFill="accent1" w:themeFillTint="66"/>
          </w:tcPr>
          <w:p w14:paraId="7B107A8A" w14:textId="77777777" w:rsidR="00A42CE9" w:rsidRPr="00547C21" w:rsidRDefault="00A42CE9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4239F6E5" w14:textId="77777777" w:rsidR="00A42CE9" w:rsidRPr="00547C21" w:rsidRDefault="00A42CE9" w:rsidP="00D06070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962" w:type="dxa"/>
          </w:tcPr>
          <w:p w14:paraId="44C18549" w14:textId="06AE4977" w:rsidR="00A42CE9" w:rsidRPr="00A42CE9" w:rsidRDefault="00A42CE9" w:rsidP="00D06070">
            <w:pPr>
              <w:jc w:val="center"/>
              <w:rPr>
                <w:rFonts w:cs="Arial"/>
                <w:color w:val="FF0000"/>
                <w:sz w:val="20"/>
                <w:szCs w:val="20"/>
                <w:lang w:val="es-CL"/>
              </w:rPr>
            </w:pPr>
            <w:r w:rsidRPr="00A42CE9">
              <w:rPr>
                <w:rFonts w:cs="Arial"/>
                <w:color w:val="FF0000"/>
                <w:sz w:val="20"/>
                <w:szCs w:val="20"/>
                <w:lang w:val="es-CL"/>
              </w:rPr>
              <w:t>2</w:t>
            </w:r>
          </w:p>
        </w:tc>
        <w:tc>
          <w:tcPr>
            <w:tcW w:w="1736" w:type="dxa"/>
          </w:tcPr>
          <w:p w14:paraId="4F23100B" w14:textId="25DBC117" w:rsidR="00A42CE9" w:rsidRPr="00A42CE9" w:rsidRDefault="00A42CE9" w:rsidP="00D06070">
            <w:pPr>
              <w:pStyle w:val="TableParagraph"/>
              <w:spacing w:line="241" w:lineRule="exact"/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</w:pPr>
            <w:r w:rsidRPr="00A42CE9"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  <w:t>31-08-17</w:t>
            </w:r>
          </w:p>
        </w:tc>
        <w:tc>
          <w:tcPr>
            <w:tcW w:w="5283" w:type="dxa"/>
          </w:tcPr>
          <w:p w14:paraId="0F2B5DA0" w14:textId="5A7097AA" w:rsidR="00A42CE9" w:rsidRPr="00A42CE9" w:rsidRDefault="00A42CE9" w:rsidP="00D06070">
            <w:pPr>
              <w:pStyle w:val="TableParagraph"/>
              <w:spacing w:line="241" w:lineRule="exact"/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</w:pPr>
            <w:r w:rsidRPr="00A42CE9"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  <w:t>Revisión y actualización</w:t>
            </w:r>
            <w:r w:rsidRPr="00A42CE9">
              <w:rPr>
                <w:rFonts w:ascii="Arial" w:hAnsi="Arial" w:cs="Arial"/>
                <w:color w:val="FF0000"/>
                <w:sz w:val="20"/>
                <w:szCs w:val="20"/>
                <w:lang w:val="es-CL"/>
              </w:rPr>
              <w:t xml:space="preserve"> según ORD IF AMB 1150/17</w:t>
            </w:r>
          </w:p>
        </w:tc>
      </w:tr>
    </w:tbl>
    <w:p w14:paraId="582DECF9" w14:textId="77777777"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p w14:paraId="74E8F654" w14:textId="77777777"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2415"/>
        <w:gridCol w:w="5566"/>
      </w:tblGrid>
      <w:tr w:rsidR="00E804EA" w:rsidRPr="00547C21" w14:paraId="7B3CE757" w14:textId="77777777" w:rsidTr="004D418A">
        <w:tc>
          <w:tcPr>
            <w:tcW w:w="1804" w:type="dxa"/>
            <w:vMerge w:val="restart"/>
            <w:shd w:val="clear" w:color="auto" w:fill="B8CCE4" w:themeFill="accent1" w:themeFillTint="66"/>
          </w:tcPr>
          <w:p w14:paraId="283EE79B" w14:textId="77777777" w:rsidR="00E804EA" w:rsidRPr="00547C21" w:rsidRDefault="00E804EA" w:rsidP="004D418A">
            <w:pPr>
              <w:jc w:val="left"/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Términos y definiciones</w:t>
            </w:r>
          </w:p>
        </w:tc>
        <w:tc>
          <w:tcPr>
            <w:tcW w:w="284" w:type="dxa"/>
          </w:tcPr>
          <w:p w14:paraId="1047FF27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14:paraId="3514267A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SC Nuevo Pudahuel</w:t>
            </w:r>
          </w:p>
        </w:tc>
        <w:tc>
          <w:tcPr>
            <w:tcW w:w="5566" w:type="dxa"/>
          </w:tcPr>
          <w:p w14:paraId="6114EFB5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: Sociedad Concesionaria Nuevo Pudahuel</w:t>
            </w:r>
          </w:p>
        </w:tc>
      </w:tr>
      <w:tr w:rsidR="00E804EA" w:rsidRPr="00547C21" w14:paraId="3C1C9B87" w14:textId="77777777" w:rsidTr="004D418A">
        <w:tc>
          <w:tcPr>
            <w:tcW w:w="1804" w:type="dxa"/>
            <w:vMerge/>
            <w:shd w:val="clear" w:color="auto" w:fill="B8CCE4" w:themeFill="accent1" w:themeFillTint="66"/>
          </w:tcPr>
          <w:p w14:paraId="6A83E6B8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</w:tcPr>
          <w:p w14:paraId="61371342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2415" w:type="dxa"/>
          </w:tcPr>
          <w:p w14:paraId="18EAB2D4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BALI</w:t>
            </w:r>
          </w:p>
        </w:tc>
        <w:tc>
          <w:tcPr>
            <w:tcW w:w="5566" w:type="dxa"/>
          </w:tcPr>
          <w:p w14:paraId="7EDB3F69" w14:textId="77777777" w:rsidR="00E804EA" w:rsidRPr="00547C21" w:rsidRDefault="00E804EA" w:rsidP="004D418A">
            <w:pPr>
              <w:rPr>
                <w:rFonts w:cs="Arial"/>
                <w:spacing w:val="-3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pacing w:val="-3"/>
                <w:sz w:val="20"/>
                <w:szCs w:val="20"/>
                <w:lang w:val="es-CL"/>
              </w:rPr>
              <w:t>: Bases de Licitación de la obra pública fiscal denominada “Aeropuerto Internacional Arturo Merino Benítez de Santiago”</w:t>
            </w:r>
          </w:p>
        </w:tc>
      </w:tr>
    </w:tbl>
    <w:p w14:paraId="3087519A" w14:textId="77777777" w:rsidR="00E804EA" w:rsidRPr="00547C21" w:rsidRDefault="00E804EA" w:rsidP="00E804EA">
      <w:pPr>
        <w:rPr>
          <w:rFonts w:cs="Arial"/>
          <w:bCs/>
          <w:kern w:val="32"/>
          <w:sz w:val="20"/>
          <w:szCs w:val="20"/>
          <w:lang w:val="es-CL"/>
        </w:rPr>
      </w:pPr>
    </w:p>
    <w:p w14:paraId="52524654" w14:textId="77777777" w:rsidR="00E804EA" w:rsidRPr="00547C21" w:rsidRDefault="00E804EA" w:rsidP="00E804EA">
      <w:pPr>
        <w:rPr>
          <w:rFonts w:cs="Arial"/>
          <w:bCs/>
          <w:kern w:val="32"/>
          <w:sz w:val="20"/>
          <w:szCs w:val="20"/>
          <w:lang w:val="es-CL"/>
        </w:rPr>
      </w:pPr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E804EA" w:rsidRPr="00547C21" w14:paraId="7C31A00E" w14:textId="77777777" w:rsidTr="004D418A">
        <w:tc>
          <w:tcPr>
            <w:tcW w:w="1804" w:type="dxa"/>
            <w:shd w:val="clear" w:color="auto" w:fill="B8CCE4" w:themeFill="accent1" w:themeFillTint="66"/>
          </w:tcPr>
          <w:p w14:paraId="3960E600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284" w:type="dxa"/>
          </w:tcPr>
          <w:p w14:paraId="55644D8A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14:paraId="03FF822D" w14:textId="77777777" w:rsidR="00E804EA" w:rsidRPr="00547C21" w:rsidRDefault="00E804EA" w:rsidP="004D418A">
            <w:pPr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sz w:val="20"/>
                <w:szCs w:val="20"/>
                <w:lang w:val="es-CL"/>
              </w:rPr>
              <w:t>Indicar las acciones a seguir por el personal técnico cuando se deba efectuar un corte al suministro de gas en las instalaciones</w:t>
            </w:r>
            <w:r w:rsidRPr="00547C21">
              <w:rPr>
                <w:rFonts w:eastAsia="Tahoma" w:cs="Arial"/>
                <w:sz w:val="20"/>
                <w:szCs w:val="20"/>
                <w:lang w:val="es-CL"/>
              </w:rPr>
              <w:t>.</w:t>
            </w:r>
          </w:p>
        </w:tc>
      </w:tr>
    </w:tbl>
    <w:p w14:paraId="16D643A2" w14:textId="77777777"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</w:p>
    <w:p w14:paraId="34ED4BC9" w14:textId="77777777" w:rsidR="00E804EA" w:rsidRPr="00547C21" w:rsidRDefault="00E804EA" w:rsidP="00E804EA">
      <w:pPr>
        <w:rPr>
          <w:rFonts w:cs="Arial"/>
          <w:sz w:val="20"/>
          <w:szCs w:val="20"/>
          <w:lang w:val="es-CL"/>
        </w:rPr>
      </w:pPr>
      <w:bookmarkStart w:id="0" w:name="_GoBack"/>
      <w:bookmarkEnd w:id="0"/>
    </w:p>
    <w:tbl>
      <w:tblPr>
        <w:tblStyle w:val="Tablaconcuadrcula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284"/>
        <w:gridCol w:w="7981"/>
      </w:tblGrid>
      <w:tr w:rsidR="00E804EA" w:rsidRPr="00547C21" w14:paraId="525298B1" w14:textId="77777777" w:rsidTr="004D418A">
        <w:tc>
          <w:tcPr>
            <w:tcW w:w="1804" w:type="dxa"/>
            <w:shd w:val="clear" w:color="auto" w:fill="B8CCE4" w:themeFill="accent1" w:themeFillTint="66"/>
          </w:tcPr>
          <w:p w14:paraId="0E811EC3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Distribución</w:t>
            </w:r>
          </w:p>
        </w:tc>
        <w:tc>
          <w:tcPr>
            <w:tcW w:w="284" w:type="dxa"/>
          </w:tcPr>
          <w:p w14:paraId="0A85CFEC" w14:textId="77777777" w:rsidR="00E804EA" w:rsidRPr="00547C21" w:rsidRDefault="00E804EA" w:rsidP="004D418A">
            <w:p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</w:p>
        </w:tc>
        <w:tc>
          <w:tcPr>
            <w:tcW w:w="7981" w:type="dxa"/>
          </w:tcPr>
          <w:p w14:paraId="4A86433C" w14:textId="77777777" w:rsidR="00E804EA" w:rsidRPr="00547C21" w:rsidRDefault="00E804EA" w:rsidP="00E804EA">
            <w:pPr>
              <w:pStyle w:val="Prrafodelista"/>
              <w:numPr>
                <w:ilvl w:val="0"/>
                <w:numId w:val="14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Inspector Fiscal (Procedimiento incluido en el RSO)</w:t>
            </w:r>
          </w:p>
          <w:p w14:paraId="1BCE3EF9" w14:textId="77777777" w:rsidR="00E804EA" w:rsidRPr="00547C21" w:rsidRDefault="00E804EA" w:rsidP="00E804EA">
            <w:pPr>
              <w:pStyle w:val="Prrafodelista"/>
              <w:numPr>
                <w:ilvl w:val="0"/>
                <w:numId w:val="14"/>
              </w:numPr>
              <w:rPr>
                <w:rFonts w:cs="Arial"/>
                <w:bCs/>
                <w:kern w:val="32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bCs/>
                <w:kern w:val="32"/>
                <w:sz w:val="20"/>
                <w:szCs w:val="20"/>
                <w:lang w:val="es-CL"/>
              </w:rPr>
              <w:t>SC Nuevo Pudahuel: Empleados encargados de la actividad</w:t>
            </w:r>
          </w:p>
        </w:tc>
      </w:tr>
    </w:tbl>
    <w:p w14:paraId="45B8AE05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8F8C8FC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B435D36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425BCF83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734A7D6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1A178F04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14D650DE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7CE901E7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11FAF009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62D73926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75B84343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38F96716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2F499AC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0CB83DCB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13275437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66D66FAF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4B878522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290B4D28" w14:textId="77777777" w:rsidR="00E804EA" w:rsidRDefault="00E804EA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19BCF46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416B7ECE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53EC7E86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2BEC4C7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5B8FE7EC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AC13C93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23DA633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21DC15A" w14:textId="77777777" w:rsidR="00547C21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3A8F76D5" w14:textId="77777777" w:rsidR="00547C21" w:rsidRPr="00A31982" w:rsidRDefault="00547C21" w:rsidP="00E804EA">
      <w:pPr>
        <w:rPr>
          <w:rFonts w:cs="Arial"/>
          <w:bCs/>
          <w:kern w:val="32"/>
          <w:sz w:val="22"/>
          <w:szCs w:val="22"/>
          <w:lang w:val="es-CL"/>
        </w:rPr>
      </w:pPr>
    </w:p>
    <w:p w14:paraId="2CCE9AC1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tbl>
      <w:tblPr>
        <w:tblW w:w="4922" w:type="pct"/>
        <w:tblBorders>
          <w:insideH w:val="single" w:sz="2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770"/>
        <w:gridCol w:w="2084"/>
        <w:gridCol w:w="4368"/>
        <w:gridCol w:w="1701"/>
      </w:tblGrid>
      <w:tr w:rsidR="00F7733E" w:rsidRPr="00A31982" w14:paraId="4B72A76C" w14:textId="77777777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14:paraId="0D139BA2" w14:textId="77777777"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Elaborado por</w:t>
            </w:r>
          </w:p>
        </w:tc>
        <w:tc>
          <w:tcPr>
            <w:tcW w:w="1050" w:type="pct"/>
            <w:vAlign w:val="center"/>
          </w:tcPr>
          <w:p w14:paraId="44464E33" w14:textId="77777777" w:rsidR="00F7733E" w:rsidRPr="00547C21" w:rsidRDefault="00F7733E" w:rsidP="00905DF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Orlando Calderón</w:t>
            </w:r>
          </w:p>
        </w:tc>
        <w:tc>
          <w:tcPr>
            <w:tcW w:w="2201" w:type="pct"/>
            <w:vAlign w:val="center"/>
          </w:tcPr>
          <w:p w14:paraId="5832C4C8" w14:textId="77777777" w:rsidR="00F7733E" w:rsidRPr="00547C21" w:rsidRDefault="00694C4C" w:rsidP="00905DF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Supervisor Electromecánico</w:t>
            </w:r>
          </w:p>
        </w:tc>
        <w:tc>
          <w:tcPr>
            <w:tcW w:w="857" w:type="pct"/>
            <w:vAlign w:val="center"/>
          </w:tcPr>
          <w:p w14:paraId="2EB406B9" w14:textId="77777777" w:rsidR="00F7733E" w:rsidRPr="00A31982" w:rsidRDefault="00F7733E" w:rsidP="00905DFE">
            <w:pPr>
              <w:jc w:val="center"/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7733E" w:rsidRPr="00A31982" w14:paraId="05E81B1D" w14:textId="77777777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14:paraId="088DA744" w14:textId="77777777"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Revisado por</w:t>
            </w:r>
          </w:p>
        </w:tc>
        <w:tc>
          <w:tcPr>
            <w:tcW w:w="1050" w:type="pct"/>
            <w:vAlign w:val="center"/>
          </w:tcPr>
          <w:p w14:paraId="3D5684B0" w14:textId="77777777" w:rsidR="00F7733E" w:rsidRPr="00547C21" w:rsidRDefault="00F7733E" w:rsidP="00F7733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Daniel Searovic</w:t>
            </w:r>
          </w:p>
        </w:tc>
        <w:tc>
          <w:tcPr>
            <w:tcW w:w="2201" w:type="pct"/>
            <w:vAlign w:val="center"/>
          </w:tcPr>
          <w:p w14:paraId="3B2D3B7D" w14:textId="77777777" w:rsidR="00F7733E" w:rsidRPr="00547C21" w:rsidRDefault="00694C4C" w:rsidP="00694C4C">
            <w:pPr>
              <w:jc w:val="left"/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 xml:space="preserve">Sub </w:t>
            </w:r>
            <w:r w:rsidR="00F7733E"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de Mantenimiento</w:t>
            </w:r>
          </w:p>
        </w:tc>
        <w:tc>
          <w:tcPr>
            <w:tcW w:w="857" w:type="pct"/>
            <w:vAlign w:val="center"/>
          </w:tcPr>
          <w:p w14:paraId="5150054C" w14:textId="77777777" w:rsidR="00F7733E" w:rsidRPr="00A31982" w:rsidRDefault="00F7733E" w:rsidP="00905DF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  <w:tr w:rsidR="00F7733E" w:rsidRPr="00A31982" w14:paraId="1079F4A9" w14:textId="77777777" w:rsidTr="00547C21">
        <w:trPr>
          <w:trHeight w:val="397"/>
        </w:trPr>
        <w:tc>
          <w:tcPr>
            <w:tcW w:w="892" w:type="pct"/>
            <w:shd w:val="clear" w:color="auto" w:fill="B8CCE4" w:themeFill="accent1" w:themeFillTint="66"/>
            <w:vAlign w:val="center"/>
          </w:tcPr>
          <w:p w14:paraId="3464ED98" w14:textId="77777777" w:rsidR="00F7733E" w:rsidRPr="00547C21" w:rsidRDefault="00F7733E" w:rsidP="00905DFE">
            <w:pPr>
              <w:rPr>
                <w:rFonts w:cs="Arial"/>
                <w:color w:val="000000" w:themeColor="text1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Aprobado por</w:t>
            </w:r>
          </w:p>
        </w:tc>
        <w:tc>
          <w:tcPr>
            <w:tcW w:w="1050" w:type="pct"/>
            <w:vAlign w:val="center"/>
          </w:tcPr>
          <w:p w14:paraId="1EFBB3B1" w14:textId="77777777" w:rsidR="00F7733E" w:rsidRPr="00547C21" w:rsidRDefault="00F7733E" w:rsidP="00905DFE">
            <w:pPr>
              <w:ind w:left="100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sz w:val="20"/>
                <w:szCs w:val="20"/>
                <w:lang w:val="es-CL"/>
              </w:rPr>
              <w:t>Antonio Mendes</w:t>
            </w:r>
          </w:p>
        </w:tc>
        <w:tc>
          <w:tcPr>
            <w:tcW w:w="2201" w:type="pct"/>
            <w:vAlign w:val="center"/>
          </w:tcPr>
          <w:p w14:paraId="39294E1D" w14:textId="77777777" w:rsidR="00F7733E" w:rsidRPr="00547C21" w:rsidRDefault="00F7733E" w:rsidP="00905DFE">
            <w:pPr>
              <w:jc w:val="left"/>
              <w:rPr>
                <w:rFonts w:cs="Arial"/>
                <w:sz w:val="20"/>
                <w:szCs w:val="20"/>
                <w:lang w:val="es-CL"/>
              </w:rPr>
            </w:pPr>
            <w:r w:rsidRPr="00547C21">
              <w:rPr>
                <w:rFonts w:cs="Arial"/>
                <w:color w:val="000000" w:themeColor="text1"/>
                <w:sz w:val="20"/>
                <w:szCs w:val="20"/>
                <w:lang w:val="es-CL"/>
              </w:rPr>
              <w:t>Gerente de Operaciones y Mantenimiento</w:t>
            </w:r>
          </w:p>
        </w:tc>
        <w:tc>
          <w:tcPr>
            <w:tcW w:w="857" w:type="pct"/>
            <w:vAlign w:val="center"/>
          </w:tcPr>
          <w:p w14:paraId="00A68CF3" w14:textId="77777777" w:rsidR="00F7733E" w:rsidRPr="00A31982" w:rsidRDefault="00F7733E" w:rsidP="00905DFE">
            <w:pPr>
              <w:rPr>
                <w:rFonts w:ascii="Arial Narrow" w:hAnsi="Arial Narrow"/>
                <w:sz w:val="20"/>
                <w:szCs w:val="20"/>
                <w:lang w:val="es-CL"/>
              </w:rPr>
            </w:pPr>
          </w:p>
        </w:tc>
      </w:tr>
    </w:tbl>
    <w:p w14:paraId="31ABBB95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24480D59" w14:textId="77777777" w:rsidR="00E804EA" w:rsidRPr="00A31982" w:rsidRDefault="00E804EA" w:rsidP="00E804EA">
      <w:pPr>
        <w:spacing w:after="200" w:line="276" w:lineRule="auto"/>
        <w:jc w:val="left"/>
        <w:rPr>
          <w:rFonts w:cs="Arial"/>
          <w:sz w:val="22"/>
          <w:szCs w:val="22"/>
          <w:lang w:val="es-CL"/>
        </w:rPr>
      </w:pPr>
      <w:r w:rsidRPr="00A31982">
        <w:rPr>
          <w:rFonts w:cs="Arial"/>
          <w:sz w:val="22"/>
          <w:szCs w:val="22"/>
          <w:lang w:val="es-CL"/>
        </w:rPr>
        <w:lastRenderedPageBreak/>
        <w:br w:type="page"/>
      </w:r>
    </w:p>
    <w:p w14:paraId="7B34D2BA" w14:textId="77777777" w:rsidR="00E804EA" w:rsidRPr="00A31982" w:rsidRDefault="00E804EA" w:rsidP="00E804EA">
      <w:pPr>
        <w:pStyle w:val="Prrafodelista"/>
        <w:numPr>
          <w:ilvl w:val="2"/>
          <w:numId w:val="28"/>
        </w:numPr>
        <w:ind w:left="378" w:right="15"/>
        <w:rPr>
          <w:rFonts w:eastAsia="Tahoma" w:cs="Arial"/>
          <w:sz w:val="32"/>
          <w:szCs w:val="32"/>
          <w:lang w:val="es-CL"/>
        </w:rPr>
      </w:pPr>
      <w:r w:rsidRPr="00A31982">
        <w:rPr>
          <w:rFonts w:eastAsia="Tahoma" w:cs="Arial"/>
          <w:bCs/>
          <w:spacing w:val="-6"/>
          <w:sz w:val="32"/>
          <w:szCs w:val="32"/>
          <w:lang w:val="es-CL"/>
        </w:rPr>
        <w:lastRenderedPageBreak/>
        <w:t>A</w:t>
      </w:r>
      <w:r w:rsidRPr="00A31982">
        <w:rPr>
          <w:rFonts w:eastAsia="Tahoma" w:cs="Arial"/>
          <w:bCs/>
          <w:spacing w:val="2"/>
          <w:sz w:val="32"/>
          <w:szCs w:val="32"/>
          <w:lang w:val="es-CL"/>
        </w:rPr>
        <w:t>L</w:t>
      </w:r>
      <w:r w:rsidRPr="00A31982">
        <w:rPr>
          <w:rFonts w:eastAsia="Tahoma" w:cs="Arial"/>
          <w:bCs/>
          <w:spacing w:val="-2"/>
          <w:sz w:val="32"/>
          <w:szCs w:val="32"/>
          <w:lang w:val="es-CL"/>
        </w:rPr>
        <w:t>C</w:t>
      </w:r>
      <w:r w:rsidRPr="00A31982">
        <w:rPr>
          <w:rFonts w:eastAsia="Tahoma" w:cs="Arial"/>
          <w:bCs/>
          <w:spacing w:val="-1"/>
          <w:sz w:val="32"/>
          <w:szCs w:val="32"/>
          <w:lang w:val="es-CL"/>
        </w:rPr>
        <w:t>A</w:t>
      </w:r>
      <w:r w:rsidRPr="00A31982">
        <w:rPr>
          <w:rFonts w:eastAsia="Tahoma" w:cs="Arial"/>
          <w:bCs/>
          <w:spacing w:val="2"/>
          <w:sz w:val="32"/>
          <w:szCs w:val="32"/>
          <w:lang w:val="es-CL"/>
        </w:rPr>
        <w:t>N</w:t>
      </w:r>
      <w:r w:rsidRPr="00A31982">
        <w:rPr>
          <w:rFonts w:eastAsia="Tahoma" w:cs="Arial"/>
          <w:bCs/>
          <w:spacing w:val="-2"/>
          <w:sz w:val="32"/>
          <w:szCs w:val="32"/>
          <w:lang w:val="es-CL"/>
        </w:rPr>
        <w:t>C</w:t>
      </w:r>
      <w:r w:rsidRPr="00A31982">
        <w:rPr>
          <w:rFonts w:eastAsia="Tahoma" w:cs="Arial"/>
          <w:bCs/>
          <w:sz w:val="32"/>
          <w:szCs w:val="32"/>
          <w:lang w:val="es-CL"/>
        </w:rPr>
        <w:t>E</w:t>
      </w:r>
    </w:p>
    <w:p w14:paraId="34852564" w14:textId="77777777" w:rsidR="00E804EA" w:rsidRPr="00A31982" w:rsidRDefault="00E804EA" w:rsidP="00E804EA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14:paraId="72F83A47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37E0A48A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40150797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01D1144F" w14:textId="77777777" w:rsidR="00E804EA" w:rsidRPr="00A31982" w:rsidRDefault="00E804EA" w:rsidP="00E804EA">
      <w:pPr>
        <w:ind w:right="26"/>
        <w:rPr>
          <w:rFonts w:eastAsia="Tahoma" w:cs="Arial"/>
          <w:sz w:val="22"/>
          <w:szCs w:val="22"/>
          <w:lang w:val="es-CL"/>
        </w:rPr>
      </w:pPr>
      <w:r w:rsidRPr="00A31982">
        <w:rPr>
          <w:rFonts w:eastAsia="Tahoma" w:cs="Arial"/>
          <w:sz w:val="22"/>
          <w:szCs w:val="22"/>
          <w:lang w:val="es-CL"/>
        </w:rPr>
        <w:t>Este procedimiento será aplicado cuando, por efectos de nuevas instalaciones, o bien trabajos de mantención o mejoramiento, sea necesario efectuar un corte al suministro de gas que afecte a las instalaciones del edificio terminal de pasajeros.</w:t>
      </w:r>
    </w:p>
    <w:p w14:paraId="4D04D61E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4D971850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388C969F" w14:textId="77777777" w:rsidR="00E804EA" w:rsidRPr="00A31982" w:rsidRDefault="00E804EA" w:rsidP="00E804EA">
      <w:pPr>
        <w:ind w:right="7464"/>
        <w:rPr>
          <w:rFonts w:cs="Arial"/>
          <w:sz w:val="22"/>
          <w:szCs w:val="22"/>
          <w:lang w:val="es-CL"/>
        </w:rPr>
      </w:pPr>
    </w:p>
    <w:p w14:paraId="047B1846" w14:textId="77777777" w:rsidR="00E804EA" w:rsidRPr="00A31982" w:rsidRDefault="00E804EA" w:rsidP="00E804EA">
      <w:pPr>
        <w:ind w:right="7464"/>
        <w:rPr>
          <w:rFonts w:cs="Arial"/>
          <w:sz w:val="22"/>
          <w:szCs w:val="22"/>
          <w:lang w:val="es-CL"/>
        </w:rPr>
      </w:pPr>
    </w:p>
    <w:p w14:paraId="015EE5FD" w14:textId="77777777" w:rsidR="00E804EA" w:rsidRPr="00A31982" w:rsidRDefault="00E804EA" w:rsidP="00E804EA">
      <w:pPr>
        <w:pStyle w:val="Prrafodelista"/>
        <w:numPr>
          <w:ilvl w:val="2"/>
          <w:numId w:val="28"/>
        </w:numPr>
        <w:ind w:left="378" w:right="15"/>
        <w:rPr>
          <w:rFonts w:eastAsia="Tahoma" w:cs="Arial"/>
          <w:sz w:val="32"/>
          <w:szCs w:val="32"/>
          <w:lang w:val="es-CL"/>
        </w:rPr>
      </w:pPr>
      <w:r w:rsidRPr="00A31982">
        <w:rPr>
          <w:rFonts w:eastAsia="Tahoma" w:cs="Arial"/>
          <w:bCs/>
          <w:spacing w:val="-6"/>
          <w:sz w:val="32"/>
          <w:szCs w:val="32"/>
          <w:lang w:val="es-CL"/>
        </w:rPr>
        <w:t>PROCEDIMIENTO</w:t>
      </w:r>
    </w:p>
    <w:p w14:paraId="30A9C300" w14:textId="77777777" w:rsidR="00E804EA" w:rsidRPr="00A31982" w:rsidRDefault="00E804EA" w:rsidP="00E804EA">
      <w:pPr>
        <w:pBdr>
          <w:bottom w:val="single" w:sz="4" w:space="1" w:color="3F70AB"/>
        </w:pBdr>
        <w:rPr>
          <w:rFonts w:cs="Arial"/>
          <w:sz w:val="22"/>
          <w:szCs w:val="22"/>
          <w:lang w:val="es-CL"/>
        </w:rPr>
      </w:pPr>
    </w:p>
    <w:p w14:paraId="7BAA914B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5994DBB9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3EBE38F9" w14:textId="77777777" w:rsidR="00E804EA" w:rsidRPr="00A31982" w:rsidRDefault="00E804EA" w:rsidP="00E804EA">
      <w:pPr>
        <w:rPr>
          <w:rFonts w:cs="Arial"/>
          <w:sz w:val="22"/>
          <w:szCs w:val="22"/>
          <w:lang w:val="es-CL"/>
        </w:rPr>
      </w:pPr>
    </w:p>
    <w:p w14:paraId="229C9076" w14:textId="77777777" w:rsidR="00E804EA" w:rsidRPr="00A31982" w:rsidRDefault="00E804EA" w:rsidP="00E804EA">
      <w:pPr>
        <w:ind w:left="200" w:right="142"/>
        <w:rPr>
          <w:rFonts w:eastAsia="Tahoma" w:cs="Arial"/>
          <w:sz w:val="22"/>
          <w:szCs w:val="22"/>
          <w:lang w:val="es-CL"/>
        </w:rPr>
      </w:pPr>
      <w:r w:rsidRPr="00A31982">
        <w:rPr>
          <w:rFonts w:eastAsia="Tahoma" w:cs="Arial"/>
          <w:spacing w:val="1"/>
          <w:sz w:val="22"/>
          <w:szCs w:val="22"/>
          <w:lang w:val="es-CL"/>
        </w:rPr>
        <w:t>U</w:t>
      </w:r>
      <w:r w:rsidRPr="00A31982">
        <w:rPr>
          <w:rFonts w:eastAsia="Tahoma" w:cs="Arial"/>
          <w:sz w:val="22"/>
          <w:szCs w:val="22"/>
          <w:lang w:val="es-CL"/>
        </w:rPr>
        <w:t>na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v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z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no</w:t>
      </w:r>
      <w:r w:rsidRPr="00A31982">
        <w:rPr>
          <w:rFonts w:eastAsia="Tahoma" w:cs="Arial"/>
          <w:spacing w:val="4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l</w:t>
      </w:r>
      <w:r w:rsidRPr="00A31982">
        <w:rPr>
          <w:rFonts w:eastAsia="Tahoma" w:cs="Arial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27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n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3"/>
          <w:sz w:val="22"/>
          <w:szCs w:val="22"/>
          <w:lang w:val="es-CL"/>
        </w:rPr>
        <w:t>s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20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6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f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27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un</w:t>
      </w:r>
      <w:r w:rsidRPr="00A31982">
        <w:rPr>
          <w:rFonts w:eastAsia="Tahoma" w:cs="Arial"/>
          <w:spacing w:val="2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4"/>
          <w:sz w:val="22"/>
          <w:szCs w:val="22"/>
          <w:lang w:val="es-CL"/>
        </w:rPr>
        <w:t xml:space="preserve"> </w:t>
      </w:r>
      <w:r w:rsidRPr="00A42CE9">
        <w:rPr>
          <w:rFonts w:eastAsia="Tahoma" w:cs="Arial"/>
          <w:color w:val="FF0000"/>
          <w:spacing w:val="2"/>
          <w:sz w:val="22"/>
          <w:szCs w:val="22"/>
          <w:lang w:val="es-CL"/>
        </w:rPr>
        <w:t>d</w:t>
      </w:r>
      <w:r w:rsidRPr="00A42CE9">
        <w:rPr>
          <w:rFonts w:eastAsia="Tahoma" w:cs="Arial"/>
          <w:color w:val="FF0000"/>
          <w:sz w:val="22"/>
          <w:szCs w:val="22"/>
          <w:lang w:val="es-CL"/>
        </w:rPr>
        <w:t>e</w:t>
      </w:r>
      <w:r w:rsidRPr="00A42CE9">
        <w:rPr>
          <w:rFonts w:eastAsia="Tahoma" w:cs="Arial"/>
          <w:color w:val="FF0000"/>
          <w:spacing w:val="23"/>
          <w:sz w:val="22"/>
          <w:szCs w:val="22"/>
          <w:lang w:val="es-CL"/>
        </w:rPr>
        <w:t xml:space="preserve"> </w:t>
      </w:r>
      <w:r w:rsidRPr="00A42CE9">
        <w:rPr>
          <w:rFonts w:eastAsia="Tahoma" w:cs="Arial"/>
          <w:color w:val="FF0000"/>
          <w:spacing w:val="-1"/>
          <w:sz w:val="22"/>
          <w:szCs w:val="22"/>
          <w:lang w:val="es-CL"/>
        </w:rPr>
        <w:t>a</w:t>
      </w:r>
      <w:r w:rsidRPr="00A42CE9">
        <w:rPr>
          <w:rFonts w:eastAsia="Tahoma" w:cs="Arial"/>
          <w:color w:val="FF0000"/>
          <w:spacing w:val="2"/>
          <w:sz w:val="22"/>
          <w:szCs w:val="22"/>
          <w:lang w:val="es-CL"/>
        </w:rPr>
        <w:t>g</w:t>
      </w:r>
      <w:r w:rsidRPr="00A42CE9">
        <w:rPr>
          <w:rFonts w:eastAsia="Tahoma" w:cs="Arial"/>
          <w:color w:val="FF0000"/>
          <w:sz w:val="22"/>
          <w:szCs w:val="22"/>
          <w:lang w:val="es-CL"/>
        </w:rPr>
        <w:t>ua</w:t>
      </w:r>
      <w:r w:rsidRPr="00A42CE9">
        <w:rPr>
          <w:rFonts w:eastAsia="Tahoma" w:cs="Arial"/>
          <w:color w:val="FF0000"/>
          <w:spacing w:val="24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3"/>
          <w:sz w:val="22"/>
          <w:szCs w:val="22"/>
          <w:lang w:val="es-CL"/>
        </w:rPr>
        <w:t>a</w:t>
      </w:r>
      <w:r w:rsidRPr="00A31982">
        <w:rPr>
          <w:rFonts w:eastAsia="Tahoma" w:cs="Arial"/>
          <w:sz w:val="22"/>
          <w:szCs w:val="22"/>
          <w:lang w:val="es-CL"/>
        </w:rPr>
        <w:t>l</w:t>
      </w:r>
      <w:r w:rsidRPr="00A31982">
        <w:rPr>
          <w:rFonts w:eastAsia="Tahoma" w:cs="Arial"/>
          <w:spacing w:val="2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5"/>
          <w:sz w:val="22"/>
          <w:szCs w:val="22"/>
          <w:lang w:val="es-CL"/>
        </w:rPr>
        <w:t>m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i</w:t>
      </w:r>
      <w:r w:rsidRPr="00A31982">
        <w:rPr>
          <w:rFonts w:eastAsia="Tahoma" w:cs="Arial"/>
          <w:sz w:val="22"/>
          <w:szCs w:val="22"/>
          <w:lang w:val="es-CL"/>
        </w:rPr>
        <w:t>n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i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t</w:t>
      </w:r>
      <w:r w:rsidRPr="00A31982">
        <w:rPr>
          <w:rFonts w:eastAsia="Tahoma" w:cs="Arial"/>
          <w:spacing w:val="4"/>
          <w:sz w:val="22"/>
          <w:szCs w:val="22"/>
          <w:lang w:val="es-CL"/>
        </w:rPr>
        <w:t>r</w:t>
      </w:r>
      <w:r w:rsidRPr="00A31982">
        <w:rPr>
          <w:rFonts w:eastAsia="Tahoma" w:cs="Arial"/>
          <w:sz w:val="22"/>
          <w:szCs w:val="22"/>
          <w:lang w:val="es-CL"/>
        </w:rPr>
        <w:t xml:space="preserve">o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Pr="00A31982">
        <w:rPr>
          <w:rFonts w:eastAsia="Tahoma" w:cs="Arial"/>
          <w:sz w:val="22"/>
          <w:szCs w:val="22"/>
          <w:lang w:val="es-CL"/>
        </w:rPr>
        <w:t>,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 xml:space="preserve"> s</w:t>
      </w:r>
      <w:r w:rsidRPr="00A31982">
        <w:rPr>
          <w:rFonts w:eastAsia="Tahoma" w:cs="Arial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 xml:space="preserve"> p</w:t>
      </w:r>
      <w:r w:rsidRPr="00A31982">
        <w:rPr>
          <w:rFonts w:eastAsia="Tahoma" w:cs="Arial"/>
          <w:sz w:val="22"/>
          <w:szCs w:val="22"/>
          <w:lang w:val="es-CL"/>
        </w:rPr>
        <w:t>ro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d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rá</w:t>
      </w:r>
      <w:r w:rsidRPr="00A31982">
        <w:rPr>
          <w:rFonts w:eastAsia="Tahoma" w:cs="Arial"/>
          <w:spacing w:val="-3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z w:val="22"/>
          <w:szCs w:val="22"/>
          <w:lang w:val="es-CL"/>
        </w:rPr>
        <w:t>c</w:t>
      </w:r>
      <w:r w:rsidRPr="00A31982">
        <w:rPr>
          <w:rFonts w:eastAsia="Tahoma" w:cs="Arial"/>
          <w:spacing w:val="-1"/>
          <w:sz w:val="22"/>
          <w:szCs w:val="22"/>
          <w:lang w:val="es-CL"/>
        </w:rPr>
        <w:t>o</w:t>
      </w:r>
      <w:r w:rsidRPr="00A31982">
        <w:rPr>
          <w:rFonts w:eastAsia="Tahoma" w:cs="Arial"/>
          <w:sz w:val="22"/>
          <w:szCs w:val="22"/>
          <w:lang w:val="es-CL"/>
        </w:rPr>
        <w:t>mo</w:t>
      </w:r>
      <w:r w:rsidRPr="00A31982">
        <w:rPr>
          <w:rFonts w:eastAsia="Tahoma" w:cs="Arial"/>
          <w:spacing w:val="-2"/>
          <w:sz w:val="22"/>
          <w:szCs w:val="22"/>
          <w:lang w:val="es-CL"/>
        </w:rPr>
        <w:t xml:space="preserve"> si</w:t>
      </w:r>
      <w:r w:rsidRPr="00A31982">
        <w:rPr>
          <w:rFonts w:eastAsia="Tahoma" w:cs="Arial"/>
          <w:spacing w:val="2"/>
          <w:sz w:val="22"/>
          <w:szCs w:val="22"/>
          <w:lang w:val="es-CL"/>
        </w:rPr>
        <w:t>g</w:t>
      </w:r>
      <w:r w:rsidRPr="00A31982">
        <w:rPr>
          <w:rFonts w:eastAsia="Tahoma" w:cs="Arial"/>
          <w:sz w:val="22"/>
          <w:szCs w:val="22"/>
          <w:lang w:val="es-CL"/>
        </w:rPr>
        <w:t>u</w:t>
      </w:r>
      <w:r w:rsidRPr="00A31982">
        <w:rPr>
          <w:rFonts w:eastAsia="Tahoma" w:cs="Arial"/>
          <w:spacing w:val="1"/>
          <w:sz w:val="22"/>
          <w:szCs w:val="22"/>
          <w:lang w:val="es-CL"/>
        </w:rPr>
        <w:t>e</w:t>
      </w:r>
      <w:r w:rsidRPr="00A31982">
        <w:rPr>
          <w:rFonts w:eastAsia="Tahoma" w:cs="Arial"/>
          <w:sz w:val="22"/>
          <w:szCs w:val="22"/>
          <w:lang w:val="es-CL"/>
        </w:rPr>
        <w:t>:</w:t>
      </w:r>
    </w:p>
    <w:p w14:paraId="6B5EB6D6" w14:textId="77777777" w:rsidR="00E804EA" w:rsidRPr="009D4F8A" w:rsidRDefault="009D4F8A" w:rsidP="00E804EA">
      <w:pPr>
        <w:pStyle w:val="Prrafodelista"/>
        <w:numPr>
          <w:ilvl w:val="0"/>
          <w:numId w:val="27"/>
        </w:numPr>
        <w:spacing w:before="120"/>
        <w:ind w:left="918" w:right="143" w:hanging="357"/>
        <w:contextualSpacing w:val="0"/>
        <w:rPr>
          <w:rFonts w:eastAsia="Tahoma" w:cs="Arial"/>
          <w:sz w:val="22"/>
          <w:szCs w:val="22"/>
          <w:lang w:val="es-CL"/>
        </w:rPr>
      </w:pPr>
      <w:r>
        <w:rPr>
          <w:rFonts w:eastAsia="Tahoma" w:cs="Arial"/>
          <w:sz w:val="22"/>
          <w:szCs w:val="22"/>
          <w:lang w:val="es-CL"/>
        </w:rPr>
        <w:t>E</w:t>
      </w:r>
      <w:r w:rsidR="00E804EA" w:rsidRPr="00A31982">
        <w:rPr>
          <w:rFonts w:eastAsia="Tahoma" w:cs="Arial"/>
          <w:sz w:val="22"/>
          <w:szCs w:val="22"/>
          <w:lang w:val="es-CL"/>
        </w:rPr>
        <w:t>l</w:t>
      </w:r>
      <w:r w:rsidR="00E804EA" w:rsidRPr="00A31982">
        <w:rPr>
          <w:rFonts w:eastAsia="Tahoma" w:cs="Arial"/>
          <w:spacing w:val="7"/>
          <w:sz w:val="22"/>
          <w:szCs w:val="22"/>
          <w:lang w:val="es-CL"/>
        </w:rPr>
        <w:t xml:space="preserve"> </w:t>
      </w:r>
      <w:r w:rsidR="00E804EA" w:rsidRPr="00A31982">
        <w:rPr>
          <w:rFonts w:eastAsia="Tahoma" w:cs="Arial"/>
          <w:sz w:val="22"/>
          <w:szCs w:val="22"/>
          <w:lang w:val="es-CL"/>
        </w:rPr>
        <w:t>Su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p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e</w:t>
      </w:r>
      <w:r w:rsidR="00E804EA" w:rsidRPr="00A31982">
        <w:rPr>
          <w:rFonts w:eastAsia="Tahoma" w:cs="Arial"/>
          <w:sz w:val="22"/>
          <w:szCs w:val="22"/>
          <w:lang w:val="es-CL"/>
        </w:rPr>
        <w:t>rv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is</w:t>
      </w:r>
      <w:r w:rsidR="00E804EA" w:rsidRPr="00A31982">
        <w:rPr>
          <w:rFonts w:eastAsia="Tahoma" w:cs="Arial"/>
          <w:sz w:val="22"/>
          <w:szCs w:val="22"/>
          <w:lang w:val="es-CL"/>
        </w:rPr>
        <w:t>or</w:t>
      </w:r>
      <w:r w:rsidR="00E804EA" w:rsidRPr="00A31982">
        <w:rPr>
          <w:rFonts w:eastAsia="Tahoma" w:cs="Arial"/>
          <w:spacing w:val="4"/>
          <w:sz w:val="22"/>
          <w:szCs w:val="22"/>
          <w:lang w:val="es-CL"/>
        </w:rPr>
        <w:t xml:space="preserve"> </w:t>
      </w:r>
      <w:r w:rsidR="00E804EA" w:rsidRPr="00A31982">
        <w:rPr>
          <w:rFonts w:eastAsia="Tahoma" w:cs="Arial"/>
          <w:sz w:val="22"/>
          <w:szCs w:val="22"/>
          <w:lang w:val="es-CL"/>
        </w:rPr>
        <w:t>r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es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p</w:t>
      </w:r>
      <w:r w:rsidR="00E804EA" w:rsidRPr="00A31982">
        <w:rPr>
          <w:rFonts w:eastAsia="Tahoma" w:cs="Arial"/>
          <w:sz w:val="22"/>
          <w:szCs w:val="22"/>
          <w:lang w:val="es-CL"/>
        </w:rPr>
        <w:t>on</w:t>
      </w:r>
      <w:r w:rsidR="00E804EA" w:rsidRPr="00A31982">
        <w:rPr>
          <w:rFonts w:eastAsia="Tahoma" w:cs="Arial"/>
          <w:spacing w:val="-2"/>
          <w:sz w:val="22"/>
          <w:szCs w:val="22"/>
          <w:lang w:val="es-CL"/>
        </w:rPr>
        <w:t>s</w:t>
      </w:r>
      <w:r w:rsidR="00E804EA" w:rsidRPr="00A31982">
        <w:rPr>
          <w:rFonts w:eastAsia="Tahoma" w:cs="Arial"/>
          <w:spacing w:val="-1"/>
          <w:sz w:val="22"/>
          <w:szCs w:val="22"/>
          <w:lang w:val="es-CL"/>
        </w:rPr>
        <w:t>a</w:t>
      </w:r>
      <w:r w:rsidR="00E804EA" w:rsidRPr="00A31982">
        <w:rPr>
          <w:rFonts w:eastAsia="Tahoma" w:cs="Arial"/>
          <w:spacing w:val="2"/>
          <w:sz w:val="22"/>
          <w:szCs w:val="22"/>
          <w:lang w:val="es-CL"/>
        </w:rPr>
        <w:t>b</w:t>
      </w:r>
      <w:r w:rsidR="00E804EA" w:rsidRPr="00A31982">
        <w:rPr>
          <w:rFonts w:eastAsia="Tahoma" w:cs="Arial"/>
          <w:spacing w:val="3"/>
          <w:sz w:val="22"/>
          <w:szCs w:val="22"/>
          <w:lang w:val="es-CL"/>
        </w:rPr>
        <w:t>l</w:t>
      </w:r>
      <w:r w:rsidR="00E804EA" w:rsidRPr="00A31982">
        <w:rPr>
          <w:rFonts w:eastAsia="Tahoma" w:cs="Arial"/>
          <w:sz w:val="22"/>
          <w:szCs w:val="22"/>
          <w:lang w:val="es-CL"/>
        </w:rPr>
        <w:t xml:space="preserve">e </w:t>
      </w:r>
      <w:r>
        <w:rPr>
          <w:rFonts w:eastAsia="Tahoma" w:cs="Arial"/>
          <w:sz w:val="22"/>
          <w:szCs w:val="22"/>
          <w:lang w:val="es-CL"/>
        </w:rPr>
        <w:t xml:space="preserve">del área o quien él designe 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identifica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rá 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donde está la válvula correspondiente al lugar o local comercial</w:t>
      </w:r>
      <w:r>
        <w:rPr>
          <w:rFonts w:eastAsia="Tahoma" w:cs="Arial"/>
          <w:spacing w:val="26"/>
          <w:position w:val="-1"/>
          <w:sz w:val="22"/>
          <w:szCs w:val="22"/>
          <w:lang w:val="es-CL"/>
        </w:rPr>
        <w:t xml:space="preserve"> en que </w:t>
      </w:r>
      <w:r w:rsidRPr="00A31982">
        <w:rPr>
          <w:rFonts w:eastAsia="Tahoma" w:cs="Arial"/>
          <w:spacing w:val="-2"/>
          <w:position w:val="-1"/>
          <w:sz w:val="22"/>
          <w:szCs w:val="22"/>
          <w:lang w:val="es-CL"/>
        </w:rPr>
        <w:t>s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29"/>
          <w:position w:val="-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2"/>
          <w:position w:val="-1"/>
          <w:sz w:val="22"/>
          <w:szCs w:val="22"/>
          <w:lang w:val="es-CL"/>
        </w:rPr>
        <w:t>ab</w:t>
      </w:r>
      <w:r w:rsidRPr="00A31982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j</w:t>
      </w:r>
      <w:r w:rsidRPr="00A31982">
        <w:rPr>
          <w:rFonts w:eastAsia="Tahoma" w:cs="Arial"/>
          <w:spacing w:val="-2"/>
          <w:position w:val="-1"/>
          <w:sz w:val="22"/>
          <w:szCs w:val="22"/>
          <w:lang w:val="es-CL"/>
        </w:rPr>
        <w:t>a</w:t>
      </w:r>
      <w:r w:rsidRPr="00A31982">
        <w:rPr>
          <w:rFonts w:eastAsia="Tahoma" w:cs="Arial"/>
          <w:position w:val="-1"/>
          <w:sz w:val="22"/>
          <w:szCs w:val="22"/>
          <w:lang w:val="es-CL"/>
        </w:rPr>
        <w:t>r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á</w:t>
      </w:r>
      <w:r>
        <w:rPr>
          <w:rFonts w:eastAsia="Tahoma" w:cs="Arial"/>
          <w:spacing w:val="2"/>
          <w:sz w:val="22"/>
          <w:szCs w:val="22"/>
          <w:lang w:val="es-CL"/>
        </w:rPr>
        <w:t>.</w:t>
      </w:r>
    </w:p>
    <w:p w14:paraId="2B9923E2" w14:textId="77777777" w:rsidR="009D4F8A" w:rsidRPr="009D4F8A" w:rsidRDefault="009D4F8A" w:rsidP="009D4F8A">
      <w:pPr>
        <w:pStyle w:val="Prrafodelista"/>
        <w:numPr>
          <w:ilvl w:val="0"/>
          <w:numId w:val="27"/>
        </w:numPr>
        <w:spacing w:before="120"/>
        <w:ind w:right="15"/>
        <w:contextualSpacing w:val="0"/>
        <w:rPr>
          <w:rFonts w:eastAsia="Tahoma" w:cs="Arial"/>
          <w:sz w:val="22"/>
          <w:szCs w:val="22"/>
          <w:lang w:val="es-CL"/>
        </w:rPr>
      </w:pPr>
      <w:r w:rsidRPr="00B003E9">
        <w:rPr>
          <w:rFonts w:eastAsia="Tahoma" w:cs="Arial"/>
          <w:sz w:val="22"/>
          <w:szCs w:val="22"/>
          <w:lang w:val="es-CL"/>
        </w:rPr>
        <w:t>El</w:t>
      </w:r>
      <w:r>
        <w:rPr>
          <w:rFonts w:eastAsia="Tahoma" w:cs="Arial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Su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rv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is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or</w:t>
      </w:r>
      <w:r w:rsidRPr="00B003E9">
        <w:rPr>
          <w:rFonts w:eastAsia="Tahoma" w:cs="Arial"/>
          <w:spacing w:val="-5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es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on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s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b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l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-8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d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l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 xml:space="preserve"> e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m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p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B003E9">
        <w:rPr>
          <w:rFonts w:eastAsia="Tahoma" w:cs="Arial"/>
          <w:spacing w:val="3"/>
          <w:position w:val="-1"/>
          <w:sz w:val="22"/>
          <w:szCs w:val="22"/>
          <w:lang w:val="es-CL"/>
        </w:rPr>
        <w:t>s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-5"/>
          <w:position w:val="-1"/>
          <w:sz w:val="22"/>
          <w:szCs w:val="22"/>
          <w:lang w:val="es-CL"/>
        </w:rPr>
        <w:t xml:space="preserve">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c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o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n</w:t>
      </w:r>
      <w:r w:rsidRPr="00B003E9">
        <w:rPr>
          <w:rFonts w:eastAsia="Tahoma" w:cs="Arial"/>
          <w:spacing w:val="2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r</w:t>
      </w:r>
      <w:r w:rsidRPr="00B003E9">
        <w:rPr>
          <w:rFonts w:eastAsia="Tahoma" w:cs="Arial"/>
          <w:spacing w:val="-1"/>
          <w:position w:val="-1"/>
          <w:sz w:val="22"/>
          <w:szCs w:val="22"/>
          <w:lang w:val="es-CL"/>
        </w:rPr>
        <w:t>a</w:t>
      </w:r>
      <w:r w:rsidRPr="00B003E9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spacing w:val="-2"/>
          <w:position w:val="-1"/>
          <w:sz w:val="22"/>
          <w:szCs w:val="22"/>
          <w:lang w:val="es-CL"/>
        </w:rPr>
        <w:t>is</w:t>
      </w:r>
      <w:r w:rsidRPr="00B003E9">
        <w:rPr>
          <w:rFonts w:eastAsia="Tahoma" w:cs="Arial"/>
          <w:spacing w:val="1"/>
          <w:position w:val="-1"/>
          <w:sz w:val="22"/>
          <w:szCs w:val="22"/>
          <w:lang w:val="es-CL"/>
        </w:rPr>
        <w:t>t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a deberá generar 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el Procedimiento de Trabajo Seguro (PTS) correspondiente al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corte </w:t>
      </w:r>
      <w:r>
        <w:rPr>
          <w:rFonts w:eastAsia="Tahoma" w:cs="Arial"/>
          <w:position w:val="-1"/>
          <w:sz w:val="22"/>
          <w:szCs w:val="22"/>
          <w:lang w:val="es-CL"/>
        </w:rPr>
        <w:t>solicitado,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 xml:space="preserve"> 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el cual será presentado al Depto. Prevención de Riesgos de NP para su aprobación y posteriormente visada por </w:t>
      </w:r>
      <w:r w:rsidRPr="00B003E9">
        <w:rPr>
          <w:rFonts w:eastAsia="Tahoma" w:cs="Arial"/>
          <w:position w:val="-1"/>
          <w:sz w:val="22"/>
          <w:szCs w:val="22"/>
          <w:lang w:val="es-CL"/>
        </w:rPr>
        <w:t>la Inspección Fiscal.</w:t>
      </w:r>
    </w:p>
    <w:p w14:paraId="2D025D8F" w14:textId="77777777" w:rsidR="009D4F8A" w:rsidRPr="001C46A4" w:rsidRDefault="009D4F8A" w:rsidP="009D4F8A">
      <w:pPr>
        <w:pStyle w:val="Prrafodelista"/>
        <w:numPr>
          <w:ilvl w:val="0"/>
          <w:numId w:val="27"/>
        </w:numPr>
        <w:spacing w:before="120"/>
        <w:ind w:right="15"/>
        <w:contextualSpacing w:val="0"/>
        <w:rPr>
          <w:rFonts w:eastAsia="Tahoma" w:cs="Arial"/>
          <w:sz w:val="22"/>
          <w:szCs w:val="22"/>
          <w:lang w:val="es-CL"/>
        </w:rPr>
      </w:pPr>
      <w:r>
        <w:rPr>
          <w:rFonts w:eastAsia="Tahoma" w:cs="Arial"/>
          <w:position w:val="-1"/>
          <w:sz w:val="22"/>
          <w:szCs w:val="22"/>
          <w:lang w:val="es-CL"/>
        </w:rPr>
        <w:t>Aprobado el PTS, el Depto. de Mantenimiento asignará el día y hora de ejecución para los trabajos, informando de ello al solicitante para que a su vez requieran</w:t>
      </w:r>
      <w:r w:rsidRPr="00FB1053">
        <w:rPr>
          <w:rFonts w:eastAsia="Tahoma" w:cs="Arial"/>
          <w:position w:val="-1"/>
          <w:sz w:val="22"/>
          <w:szCs w:val="22"/>
          <w:lang w:val="es-CL"/>
        </w:rPr>
        <w:t xml:space="preserve"> </w:t>
      </w:r>
      <w:r>
        <w:rPr>
          <w:rFonts w:eastAsia="Tahoma" w:cs="Arial"/>
          <w:position w:val="-1"/>
          <w:sz w:val="22"/>
          <w:szCs w:val="22"/>
          <w:lang w:val="es-CL"/>
        </w:rPr>
        <w:t>a Operaciones NP la emisión del boletín informativo correspondiente.</w:t>
      </w:r>
    </w:p>
    <w:p w14:paraId="4ECC033A" w14:textId="77777777" w:rsidR="001C46A4" w:rsidRPr="001C46A4" w:rsidRDefault="001C46A4" w:rsidP="001C46A4">
      <w:pPr>
        <w:pStyle w:val="Prrafodelista"/>
        <w:numPr>
          <w:ilvl w:val="0"/>
          <w:numId w:val="27"/>
        </w:numPr>
        <w:spacing w:before="120"/>
        <w:ind w:left="918" w:right="140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>
        <w:rPr>
          <w:rFonts w:eastAsia="Tahoma" w:cs="Arial"/>
          <w:spacing w:val="4"/>
          <w:position w:val="-1"/>
          <w:sz w:val="22"/>
          <w:szCs w:val="22"/>
          <w:lang w:val="es-CL"/>
        </w:rPr>
        <w:t>E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l contratista deberá entregar una copia del certificado que habilita a cada técnico para trabajar en instalaciones de gas, certificado que emite el SEC.</w:t>
      </w:r>
    </w:p>
    <w:p w14:paraId="03A49E77" w14:textId="77777777" w:rsidR="009D4F8A" w:rsidRPr="001301FC" w:rsidRDefault="009D4F8A" w:rsidP="009D4F8A">
      <w:pPr>
        <w:pStyle w:val="Prrafodelista"/>
        <w:numPr>
          <w:ilvl w:val="0"/>
          <w:numId w:val="27"/>
        </w:numPr>
        <w:spacing w:before="120"/>
        <w:ind w:right="17"/>
        <w:contextualSpacing w:val="0"/>
        <w:rPr>
          <w:rFonts w:eastAsia="Tahoma" w:cs="Arial"/>
          <w:sz w:val="22"/>
          <w:szCs w:val="22"/>
          <w:lang w:val="es-CL"/>
        </w:rPr>
      </w:pPr>
      <w:r w:rsidRPr="001301FC">
        <w:rPr>
          <w:rFonts w:eastAsia="Tahoma" w:cs="Arial"/>
          <w:position w:val="-1"/>
          <w:sz w:val="22"/>
          <w:szCs w:val="22"/>
          <w:lang w:val="es-CL"/>
        </w:rPr>
        <w:t>Pr</w:t>
      </w:r>
      <w:r>
        <w:rPr>
          <w:rFonts w:eastAsia="Tahoma" w:cs="Arial"/>
          <w:position w:val="-1"/>
          <w:sz w:val="22"/>
          <w:szCs w:val="22"/>
          <w:lang w:val="es-CL"/>
        </w:rPr>
        <w:t xml:space="preserve">evio al inicio del corte de gas el encargado por parte del contratista </w:t>
      </w:r>
      <w:r w:rsidRPr="001301FC">
        <w:rPr>
          <w:rFonts w:eastAsia="Tahoma" w:cs="Arial"/>
          <w:spacing w:val="2"/>
          <w:position w:val="-1"/>
          <w:sz w:val="22"/>
          <w:szCs w:val="22"/>
          <w:lang w:val="es-CL"/>
        </w:rPr>
        <w:t>d</w:t>
      </w:r>
      <w:r w:rsidRPr="001301FC">
        <w:rPr>
          <w:rFonts w:eastAsia="Tahoma" w:cs="Arial"/>
          <w:spacing w:val="-2"/>
          <w:position w:val="-1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2"/>
          <w:position w:val="-1"/>
          <w:sz w:val="22"/>
          <w:szCs w:val="22"/>
          <w:lang w:val="es-CL"/>
        </w:rPr>
        <w:t>b</w:t>
      </w:r>
      <w:r w:rsidRPr="001301FC">
        <w:rPr>
          <w:rFonts w:eastAsia="Tahoma" w:cs="Arial"/>
          <w:spacing w:val="-2"/>
          <w:position w:val="-1"/>
          <w:sz w:val="22"/>
          <w:szCs w:val="22"/>
          <w:lang w:val="es-CL"/>
        </w:rPr>
        <w:t>erá informar del inicio de los trabajos</w:t>
      </w:r>
      <w:r w:rsidRPr="001301FC">
        <w:rPr>
          <w:rFonts w:eastAsia="Tahoma" w:cs="Arial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1"/>
          <w:sz w:val="22"/>
          <w:szCs w:val="22"/>
          <w:lang w:val="es-CL"/>
        </w:rPr>
        <w:t>a</w:t>
      </w:r>
      <w:r w:rsidRPr="001301FC">
        <w:rPr>
          <w:rFonts w:eastAsia="Tahoma" w:cs="Arial"/>
          <w:sz w:val="22"/>
          <w:szCs w:val="22"/>
          <w:lang w:val="es-CL"/>
        </w:rPr>
        <w:t>l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z w:val="22"/>
          <w:szCs w:val="22"/>
          <w:lang w:val="es-CL"/>
        </w:rPr>
        <w:t>Su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rv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is</w:t>
      </w:r>
      <w:r w:rsidRPr="001301FC">
        <w:rPr>
          <w:rFonts w:eastAsia="Tahoma" w:cs="Arial"/>
          <w:sz w:val="22"/>
          <w:szCs w:val="22"/>
          <w:lang w:val="es-CL"/>
        </w:rPr>
        <w:t xml:space="preserve">or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de turno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 xml:space="preserve"> d</w:t>
      </w:r>
      <w:r w:rsidRPr="001301FC">
        <w:rPr>
          <w:rFonts w:eastAsia="Tahoma" w:cs="Arial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l</w:t>
      </w:r>
      <w:r w:rsidRPr="001301FC">
        <w:rPr>
          <w:rFonts w:eastAsia="Tahoma" w:cs="Arial"/>
          <w:sz w:val="22"/>
          <w:szCs w:val="22"/>
          <w:lang w:val="es-CL"/>
        </w:rPr>
        <w:t>a</w:t>
      </w:r>
      <w:r w:rsidRPr="001301FC">
        <w:rPr>
          <w:rFonts w:eastAsia="Tahoma" w:cs="Arial"/>
          <w:spacing w:val="6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Ge</w:t>
      </w:r>
      <w:r w:rsidRPr="001301FC">
        <w:rPr>
          <w:rFonts w:eastAsia="Tahoma" w:cs="Arial"/>
          <w:sz w:val="22"/>
          <w:szCs w:val="22"/>
          <w:lang w:val="es-CL"/>
        </w:rPr>
        <w:t>r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nc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>i</w:t>
      </w:r>
      <w:r w:rsidRPr="001301FC">
        <w:rPr>
          <w:rFonts w:eastAsia="Tahoma" w:cs="Arial"/>
          <w:sz w:val="22"/>
          <w:szCs w:val="22"/>
          <w:lang w:val="es-CL"/>
        </w:rPr>
        <w:t xml:space="preserve">a 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d</w:t>
      </w:r>
      <w:r w:rsidRPr="001301FC">
        <w:rPr>
          <w:rFonts w:eastAsia="Tahoma" w:cs="Arial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O</w:t>
      </w:r>
      <w:r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z w:val="22"/>
          <w:szCs w:val="22"/>
          <w:lang w:val="es-CL"/>
        </w:rPr>
        <w:t>r</w:t>
      </w:r>
      <w:r w:rsidRPr="001301FC">
        <w:rPr>
          <w:rFonts w:eastAsia="Tahoma" w:cs="Arial"/>
          <w:spacing w:val="-1"/>
          <w:sz w:val="22"/>
          <w:szCs w:val="22"/>
          <w:lang w:val="es-CL"/>
        </w:rPr>
        <w:t>a</w:t>
      </w:r>
      <w:r w:rsidRPr="001301FC">
        <w:rPr>
          <w:rFonts w:eastAsia="Tahoma" w:cs="Arial"/>
          <w:sz w:val="22"/>
          <w:szCs w:val="22"/>
          <w:lang w:val="es-CL"/>
        </w:rPr>
        <w:t>c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i</w:t>
      </w:r>
      <w:r w:rsidRPr="001301FC">
        <w:rPr>
          <w:rFonts w:eastAsia="Tahoma" w:cs="Arial"/>
          <w:sz w:val="22"/>
          <w:szCs w:val="22"/>
          <w:lang w:val="es-CL"/>
        </w:rPr>
        <w:t>on</w:t>
      </w:r>
      <w:r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Pr="001301FC">
        <w:rPr>
          <w:rFonts w:eastAsia="Tahoma" w:cs="Arial"/>
          <w:spacing w:val="1"/>
          <w:sz w:val="22"/>
          <w:szCs w:val="22"/>
          <w:lang w:val="es-CL"/>
        </w:rPr>
        <w:t>s y Mantenimiento</w:t>
      </w:r>
      <w:r>
        <w:rPr>
          <w:rFonts w:eastAsia="Tahoma" w:cs="Arial"/>
          <w:spacing w:val="1"/>
          <w:sz w:val="22"/>
          <w:szCs w:val="22"/>
          <w:lang w:val="es-CL"/>
        </w:rPr>
        <w:t xml:space="preserve"> o en su defecto al centro de Operaciones de NP</w:t>
      </w:r>
      <w:r w:rsidRPr="001301FC">
        <w:rPr>
          <w:rFonts w:eastAsia="Tahoma" w:cs="Arial"/>
          <w:sz w:val="22"/>
          <w:szCs w:val="22"/>
          <w:lang w:val="es-CL"/>
        </w:rPr>
        <w:t>.</w:t>
      </w:r>
      <w:r w:rsidRPr="001301FC">
        <w:rPr>
          <w:rFonts w:eastAsia="Tahoma" w:cs="Arial"/>
          <w:spacing w:val="9"/>
          <w:sz w:val="22"/>
          <w:szCs w:val="22"/>
          <w:lang w:val="es-CL"/>
        </w:rPr>
        <w:t xml:space="preserve"> </w:t>
      </w:r>
    </w:p>
    <w:p w14:paraId="5D5FFF44" w14:textId="77777777" w:rsidR="00E804EA" w:rsidRPr="00A31982" w:rsidRDefault="00E804EA" w:rsidP="00E804EA">
      <w:pPr>
        <w:pStyle w:val="Prrafodelista"/>
        <w:numPr>
          <w:ilvl w:val="0"/>
          <w:numId w:val="27"/>
        </w:numPr>
        <w:spacing w:before="120"/>
        <w:ind w:left="918" w:right="137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En el trabajo de reparación o modificación, el procedimiento de venteo de las cañerías, manejo de llamas abiertas y/o cualquier actividad que involucre algún riesgo para personas o instalaciones, son de exclusiva responsabilidad de la empresa contratista que desarrolle los trabajos.</w:t>
      </w:r>
    </w:p>
    <w:p w14:paraId="46D0AAD8" w14:textId="77777777" w:rsidR="00E804EA" w:rsidRPr="00A31982" w:rsidRDefault="00E804EA" w:rsidP="00E804EA">
      <w:pPr>
        <w:pStyle w:val="Prrafodelista"/>
        <w:numPr>
          <w:ilvl w:val="0"/>
          <w:numId w:val="26"/>
        </w:numPr>
        <w:spacing w:before="120"/>
        <w:ind w:left="966" w:right="143" w:hanging="357"/>
        <w:contextualSpacing w:val="0"/>
        <w:rPr>
          <w:rFonts w:eastAsia="Tahoma" w:cs="Arial"/>
          <w:spacing w:val="4"/>
          <w:position w:val="-1"/>
          <w:sz w:val="22"/>
          <w:szCs w:val="22"/>
          <w:lang w:val="es-CL"/>
        </w:rPr>
      </w:pP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 xml:space="preserve">Una vez concluidos los trabajos de modificación o reparación por parte de la empresa contratista, se dará aviso al </w:t>
      </w:r>
      <w:r w:rsidR="001C46A4" w:rsidRPr="001301FC">
        <w:rPr>
          <w:rFonts w:eastAsia="Tahoma" w:cs="Arial"/>
          <w:sz w:val="22"/>
          <w:szCs w:val="22"/>
          <w:lang w:val="es-CL"/>
        </w:rPr>
        <w:t>Su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rv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is</w:t>
      </w:r>
      <w:r w:rsidR="001C46A4" w:rsidRPr="001301FC">
        <w:rPr>
          <w:rFonts w:eastAsia="Tahoma" w:cs="Arial"/>
          <w:sz w:val="22"/>
          <w:szCs w:val="22"/>
          <w:lang w:val="es-CL"/>
        </w:rPr>
        <w:t xml:space="preserve">or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de turno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 xml:space="preserve"> d</w:t>
      </w:r>
      <w:r w:rsidR="001C46A4" w:rsidRPr="001301FC">
        <w:rPr>
          <w:rFonts w:eastAsia="Tahoma" w:cs="Arial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l</w:t>
      </w:r>
      <w:r w:rsidR="001C46A4" w:rsidRPr="001301FC">
        <w:rPr>
          <w:rFonts w:eastAsia="Tahoma" w:cs="Arial"/>
          <w:sz w:val="22"/>
          <w:szCs w:val="22"/>
          <w:lang w:val="es-CL"/>
        </w:rPr>
        <w:t>a</w:t>
      </w:r>
      <w:r w:rsidR="001C46A4" w:rsidRPr="001301FC">
        <w:rPr>
          <w:rFonts w:eastAsia="Tahoma" w:cs="Arial"/>
          <w:spacing w:val="6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Ge</w:t>
      </w:r>
      <w:r w:rsidR="001C46A4" w:rsidRPr="001301FC">
        <w:rPr>
          <w:rFonts w:eastAsia="Tahoma" w:cs="Arial"/>
          <w:sz w:val="22"/>
          <w:szCs w:val="22"/>
          <w:lang w:val="es-CL"/>
        </w:rPr>
        <w:t>r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nc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>i</w:t>
      </w:r>
      <w:r w:rsidR="001C46A4" w:rsidRPr="001301FC">
        <w:rPr>
          <w:rFonts w:eastAsia="Tahoma" w:cs="Arial"/>
          <w:sz w:val="22"/>
          <w:szCs w:val="22"/>
          <w:lang w:val="es-CL"/>
        </w:rPr>
        <w:t xml:space="preserve">a 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d</w:t>
      </w:r>
      <w:r w:rsidR="001C46A4" w:rsidRPr="001301FC">
        <w:rPr>
          <w:rFonts w:eastAsia="Tahoma" w:cs="Arial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3"/>
          <w:sz w:val="22"/>
          <w:szCs w:val="22"/>
          <w:lang w:val="es-CL"/>
        </w:rPr>
        <w:t xml:space="preserve"> 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O</w:t>
      </w:r>
      <w:r w:rsidR="001C46A4" w:rsidRPr="001301FC">
        <w:rPr>
          <w:rFonts w:eastAsia="Tahoma" w:cs="Arial"/>
          <w:spacing w:val="2"/>
          <w:sz w:val="22"/>
          <w:szCs w:val="22"/>
          <w:lang w:val="es-CL"/>
        </w:rPr>
        <w:t>p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z w:val="22"/>
          <w:szCs w:val="22"/>
          <w:lang w:val="es-CL"/>
        </w:rPr>
        <w:t>r</w:t>
      </w:r>
      <w:r w:rsidR="001C46A4" w:rsidRPr="001301FC">
        <w:rPr>
          <w:rFonts w:eastAsia="Tahoma" w:cs="Arial"/>
          <w:spacing w:val="-1"/>
          <w:sz w:val="22"/>
          <w:szCs w:val="22"/>
          <w:lang w:val="es-CL"/>
        </w:rPr>
        <w:t>a</w:t>
      </w:r>
      <w:r w:rsidR="001C46A4" w:rsidRPr="001301FC">
        <w:rPr>
          <w:rFonts w:eastAsia="Tahoma" w:cs="Arial"/>
          <w:sz w:val="22"/>
          <w:szCs w:val="22"/>
          <w:lang w:val="es-CL"/>
        </w:rPr>
        <w:t>c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i</w:t>
      </w:r>
      <w:r w:rsidR="001C46A4" w:rsidRPr="001301FC">
        <w:rPr>
          <w:rFonts w:eastAsia="Tahoma" w:cs="Arial"/>
          <w:sz w:val="22"/>
          <w:szCs w:val="22"/>
          <w:lang w:val="es-CL"/>
        </w:rPr>
        <w:t>on</w:t>
      </w:r>
      <w:r w:rsidR="001C46A4" w:rsidRPr="001301FC">
        <w:rPr>
          <w:rFonts w:eastAsia="Tahoma" w:cs="Arial"/>
          <w:spacing w:val="-2"/>
          <w:sz w:val="22"/>
          <w:szCs w:val="22"/>
          <w:lang w:val="es-CL"/>
        </w:rPr>
        <w:t>e</w:t>
      </w:r>
      <w:r w:rsidR="001C46A4" w:rsidRPr="001301FC">
        <w:rPr>
          <w:rFonts w:eastAsia="Tahoma" w:cs="Arial"/>
          <w:spacing w:val="1"/>
          <w:sz w:val="22"/>
          <w:szCs w:val="22"/>
          <w:lang w:val="es-CL"/>
        </w:rPr>
        <w:t>s y Mantenimiento</w:t>
      </w:r>
      <w:r w:rsidR="001C46A4">
        <w:rPr>
          <w:rFonts w:eastAsia="Tahoma" w:cs="Arial"/>
          <w:spacing w:val="1"/>
          <w:sz w:val="22"/>
          <w:szCs w:val="22"/>
          <w:lang w:val="es-CL"/>
        </w:rPr>
        <w:t xml:space="preserve"> </w:t>
      </w:r>
      <w:r w:rsidRPr="00A31982">
        <w:rPr>
          <w:rFonts w:eastAsia="Tahoma" w:cs="Arial"/>
          <w:spacing w:val="4"/>
          <w:position w:val="-1"/>
          <w:sz w:val="22"/>
          <w:szCs w:val="22"/>
          <w:lang w:val="es-CL"/>
        </w:rPr>
        <w:t>para que en el área afectada sea repuesto el suministro de gas, de igual forma se hará con el centro de operaciones para el cierre de bitácora.</w:t>
      </w:r>
    </w:p>
    <w:p w14:paraId="4E3703D3" w14:textId="77777777" w:rsidR="00E804EA" w:rsidRPr="00A31982" w:rsidRDefault="00E804EA" w:rsidP="00E804EA">
      <w:pPr>
        <w:tabs>
          <w:tab w:val="left" w:pos="4040"/>
        </w:tabs>
        <w:ind w:right="-20"/>
        <w:rPr>
          <w:rFonts w:cs="Arial"/>
          <w:b/>
          <w:bCs/>
          <w:position w:val="-1"/>
          <w:sz w:val="22"/>
          <w:szCs w:val="22"/>
          <w:u w:val="thick" w:color="000000"/>
          <w:lang w:val="es-CL"/>
        </w:rPr>
      </w:pPr>
    </w:p>
    <w:p w14:paraId="2F9A89F3" w14:textId="20E9B169" w:rsidR="00731F32" w:rsidRDefault="00731F32" w:rsidP="00E804EA">
      <w:pPr>
        <w:rPr>
          <w:lang w:val="es-CL"/>
        </w:rPr>
      </w:pPr>
    </w:p>
    <w:p w14:paraId="4047BF9E" w14:textId="5AFAB1F6" w:rsidR="00FD29A5" w:rsidRDefault="00FD29A5" w:rsidP="00E804EA">
      <w:pPr>
        <w:rPr>
          <w:lang w:val="es-CL"/>
        </w:rPr>
      </w:pPr>
    </w:p>
    <w:p w14:paraId="5E8A2194" w14:textId="1339E41F" w:rsidR="00FD29A5" w:rsidRDefault="00FD29A5" w:rsidP="00E804EA">
      <w:pPr>
        <w:rPr>
          <w:lang w:val="es-CL"/>
        </w:rPr>
      </w:pPr>
    </w:p>
    <w:p w14:paraId="2EF133A2" w14:textId="5CFA095B" w:rsidR="00FD29A5" w:rsidRDefault="00FD29A5" w:rsidP="00E804EA">
      <w:pPr>
        <w:rPr>
          <w:lang w:val="es-CL"/>
        </w:rPr>
      </w:pPr>
    </w:p>
    <w:p w14:paraId="7F45DBAB" w14:textId="61BCFCBB" w:rsidR="00FD29A5" w:rsidRDefault="00FD29A5" w:rsidP="00E804EA">
      <w:pPr>
        <w:rPr>
          <w:lang w:val="es-CL"/>
        </w:rPr>
      </w:pPr>
    </w:p>
    <w:p w14:paraId="2A388733" w14:textId="419094B8" w:rsidR="00FD29A5" w:rsidRDefault="00FD29A5" w:rsidP="00E804EA">
      <w:pPr>
        <w:rPr>
          <w:lang w:val="es-CL"/>
        </w:rPr>
      </w:pPr>
    </w:p>
    <w:p w14:paraId="62A62E35" w14:textId="2F1D87EA" w:rsidR="00FD29A5" w:rsidRDefault="00FD29A5" w:rsidP="00E804EA">
      <w:pPr>
        <w:rPr>
          <w:lang w:val="es-CL"/>
        </w:rPr>
      </w:pPr>
    </w:p>
    <w:p w14:paraId="10677EF3" w14:textId="10A44B48" w:rsidR="00FD29A5" w:rsidRPr="00E1383F" w:rsidRDefault="00FD29A5" w:rsidP="00FD29A5">
      <w:pPr>
        <w:tabs>
          <w:tab w:val="left" w:pos="4040"/>
        </w:tabs>
        <w:ind w:right="-20"/>
        <w:jc w:val="center"/>
        <w:rPr>
          <w:rFonts w:cs="Arial"/>
          <w:color w:val="FF0000"/>
          <w:sz w:val="32"/>
          <w:szCs w:val="32"/>
          <w:lang w:val="es-CL"/>
        </w:rPr>
      </w:pPr>
      <w:r w:rsidRPr="00E1383F">
        <w:rPr>
          <w:rFonts w:cs="Arial"/>
          <w:bCs/>
          <w:color w:val="FF0000"/>
          <w:position w:val="-1"/>
          <w:sz w:val="32"/>
          <w:szCs w:val="32"/>
          <w:lang w:val="es-CL"/>
        </w:rPr>
        <w:t>AVISO DE CORTE DE GAS</w:t>
      </w:r>
    </w:p>
    <w:p w14:paraId="6D7DEFD0" w14:textId="77777777" w:rsidR="00FD29A5" w:rsidRPr="00E1383F" w:rsidRDefault="00FD29A5" w:rsidP="00FD29A5">
      <w:pPr>
        <w:rPr>
          <w:rFonts w:cs="Arial"/>
          <w:color w:val="FF0000"/>
          <w:sz w:val="32"/>
          <w:szCs w:val="32"/>
          <w:lang w:val="es-CL"/>
        </w:rPr>
      </w:pPr>
    </w:p>
    <w:p w14:paraId="1365FFF7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4B1974E1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2AA5C6E3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34CBC290" w14:textId="7041A77C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pacing w:val="-5"/>
          <w:sz w:val="24"/>
          <w:lang w:val="es-CL"/>
        </w:rPr>
        <w:t>SC Nuevo Pudahuel comunica que el próximo día xx / xx / xxxx, a partir de las yy:yy horas se procederá a un corte en el suministro de gas, estimando X horas (minutos)</w:t>
      </w:r>
      <w:r w:rsidRPr="00E1383F">
        <w:rPr>
          <w:rFonts w:cs="Arial"/>
          <w:color w:val="FF0000"/>
          <w:sz w:val="24"/>
          <w:lang w:val="es-CL"/>
        </w:rPr>
        <w:t xml:space="preserve"> de trabajo para la reposición del servicio.</w:t>
      </w:r>
    </w:p>
    <w:p w14:paraId="07F3EED3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341DC655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754E6EC3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Las áreas afectadas por el corte de agua serán:</w:t>
      </w:r>
    </w:p>
    <w:p w14:paraId="5CFC1E68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</w:p>
    <w:p w14:paraId="4F276774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-</w:t>
      </w:r>
    </w:p>
    <w:p w14:paraId="35B8A7A8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-</w:t>
      </w:r>
    </w:p>
    <w:p w14:paraId="08049BB2" w14:textId="2F21217C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ab/>
        <w:t xml:space="preserve">   -</w:t>
      </w:r>
    </w:p>
    <w:p w14:paraId="33D5AFF7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</w:p>
    <w:p w14:paraId="27CC6854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Para minimizar los efectos del corte de agua serán implementadas las siguientes medidas mitigadoras:</w:t>
      </w:r>
    </w:p>
    <w:p w14:paraId="67CB30EF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</w:p>
    <w:p w14:paraId="79213988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-</w:t>
      </w:r>
    </w:p>
    <w:p w14:paraId="0AA90827" w14:textId="77777777" w:rsidR="00FD29A5" w:rsidRPr="00E1383F" w:rsidRDefault="00FD29A5" w:rsidP="00FD29A5">
      <w:pPr>
        <w:ind w:left="911"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>-</w:t>
      </w:r>
    </w:p>
    <w:p w14:paraId="11AA6975" w14:textId="1C163326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  <w:r w:rsidRPr="00E1383F">
        <w:rPr>
          <w:rFonts w:cs="Arial"/>
          <w:color w:val="FF0000"/>
          <w:sz w:val="24"/>
          <w:lang w:val="es-CL"/>
        </w:rPr>
        <w:tab/>
        <w:t xml:space="preserve">   -</w:t>
      </w:r>
    </w:p>
    <w:p w14:paraId="519C6433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77BCE94B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254ECA40" w14:textId="77777777" w:rsidR="00FD29A5" w:rsidRPr="00E1383F" w:rsidRDefault="00FD29A5" w:rsidP="00FD29A5">
      <w:pPr>
        <w:ind w:right="1291"/>
        <w:rPr>
          <w:rFonts w:cs="Arial"/>
          <w:color w:val="FF0000"/>
          <w:sz w:val="24"/>
          <w:lang w:val="es-CL"/>
        </w:rPr>
      </w:pPr>
    </w:p>
    <w:p w14:paraId="5AB1B138" w14:textId="77777777" w:rsidR="00FD29A5" w:rsidRPr="00E1383F" w:rsidRDefault="00FD29A5" w:rsidP="00FD29A5">
      <w:pPr>
        <w:spacing w:after="200" w:line="276" w:lineRule="auto"/>
        <w:jc w:val="center"/>
        <w:rPr>
          <w:rFonts w:ascii="Arial Narrow" w:hAnsi="Arial Narrow"/>
          <w:color w:val="FF0000"/>
          <w:sz w:val="22"/>
          <w:szCs w:val="22"/>
          <w:lang w:val="es-CL"/>
        </w:rPr>
      </w:pPr>
      <w:r w:rsidRPr="00E1383F">
        <w:rPr>
          <w:rFonts w:eastAsia="Tahoma" w:cs="Arial"/>
          <w:color w:val="FF0000"/>
          <w:sz w:val="22"/>
          <w:szCs w:val="22"/>
          <w:lang w:val="es-CL"/>
        </w:rPr>
        <w:t>El Su</w:t>
      </w:r>
      <w:r w:rsidRPr="00E1383F">
        <w:rPr>
          <w:rFonts w:eastAsia="Tahoma" w:cs="Arial"/>
          <w:color w:val="FF0000"/>
          <w:spacing w:val="2"/>
          <w:sz w:val="22"/>
          <w:szCs w:val="22"/>
          <w:lang w:val="es-CL"/>
        </w:rPr>
        <w:t>p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rv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is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 xml:space="preserve">or 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Ge</w:t>
      </w:r>
      <w:r w:rsidRPr="00E1383F">
        <w:rPr>
          <w:rFonts w:eastAsia="Tahoma" w:cs="Arial"/>
          <w:color w:val="FF0000"/>
          <w:spacing w:val="5"/>
          <w:sz w:val="22"/>
          <w:szCs w:val="22"/>
          <w:lang w:val="es-CL"/>
        </w:rPr>
        <w:t>n</w:t>
      </w:r>
      <w:r w:rsidRPr="00E1383F">
        <w:rPr>
          <w:rFonts w:eastAsia="Tahoma" w:cs="Arial"/>
          <w:color w:val="FF0000"/>
          <w:spacing w:val="3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r</w:t>
      </w:r>
      <w:r w:rsidRPr="00E1383F">
        <w:rPr>
          <w:rFonts w:eastAsia="Tahoma" w:cs="Arial"/>
          <w:color w:val="FF0000"/>
          <w:spacing w:val="-1"/>
          <w:sz w:val="22"/>
          <w:szCs w:val="22"/>
          <w:lang w:val="es-CL"/>
        </w:rPr>
        <w:t>a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l</w:t>
      </w:r>
      <w:r w:rsidRPr="00E1383F">
        <w:rPr>
          <w:rFonts w:eastAsia="Tahoma" w:cs="Arial"/>
          <w:color w:val="FF0000"/>
          <w:spacing w:val="2"/>
          <w:sz w:val="22"/>
          <w:szCs w:val="22"/>
          <w:lang w:val="es-CL"/>
        </w:rPr>
        <w:t xml:space="preserve"> d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pacing w:val="3"/>
          <w:sz w:val="22"/>
          <w:szCs w:val="22"/>
          <w:lang w:val="es-CL"/>
        </w:rPr>
        <w:t xml:space="preserve"> 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l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a</w:t>
      </w:r>
      <w:r w:rsidRPr="00E1383F">
        <w:rPr>
          <w:rFonts w:eastAsia="Tahoma" w:cs="Arial"/>
          <w:color w:val="FF0000"/>
          <w:spacing w:val="6"/>
          <w:sz w:val="22"/>
          <w:szCs w:val="22"/>
          <w:lang w:val="es-CL"/>
        </w:rPr>
        <w:t xml:space="preserve"> 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Ge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r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nc</w:t>
      </w:r>
      <w:r w:rsidRPr="00E1383F">
        <w:rPr>
          <w:rFonts w:eastAsia="Tahoma" w:cs="Arial"/>
          <w:color w:val="FF0000"/>
          <w:spacing w:val="3"/>
          <w:sz w:val="22"/>
          <w:szCs w:val="22"/>
          <w:lang w:val="es-CL"/>
        </w:rPr>
        <w:t>i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 xml:space="preserve">a </w:t>
      </w:r>
      <w:r w:rsidRPr="00E1383F">
        <w:rPr>
          <w:rFonts w:eastAsia="Tahoma" w:cs="Arial"/>
          <w:color w:val="FF0000"/>
          <w:spacing w:val="2"/>
          <w:sz w:val="22"/>
          <w:szCs w:val="22"/>
          <w:lang w:val="es-CL"/>
        </w:rPr>
        <w:t>d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pacing w:val="3"/>
          <w:sz w:val="22"/>
          <w:szCs w:val="22"/>
          <w:lang w:val="es-CL"/>
        </w:rPr>
        <w:t xml:space="preserve"> 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O</w:t>
      </w:r>
      <w:r w:rsidRPr="00E1383F">
        <w:rPr>
          <w:rFonts w:eastAsia="Tahoma" w:cs="Arial"/>
          <w:color w:val="FF0000"/>
          <w:spacing w:val="2"/>
          <w:sz w:val="22"/>
          <w:szCs w:val="22"/>
          <w:lang w:val="es-CL"/>
        </w:rPr>
        <w:t>p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r</w:t>
      </w:r>
      <w:r w:rsidRPr="00E1383F">
        <w:rPr>
          <w:rFonts w:eastAsia="Tahoma" w:cs="Arial"/>
          <w:color w:val="FF0000"/>
          <w:spacing w:val="-1"/>
          <w:sz w:val="22"/>
          <w:szCs w:val="22"/>
          <w:lang w:val="es-CL"/>
        </w:rPr>
        <w:t>a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c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i</w:t>
      </w:r>
      <w:r w:rsidRPr="00E1383F">
        <w:rPr>
          <w:rFonts w:eastAsia="Tahoma" w:cs="Arial"/>
          <w:color w:val="FF0000"/>
          <w:sz w:val="22"/>
          <w:szCs w:val="22"/>
          <w:lang w:val="es-CL"/>
        </w:rPr>
        <w:t>on</w:t>
      </w:r>
      <w:r w:rsidRPr="00E1383F">
        <w:rPr>
          <w:rFonts w:eastAsia="Tahoma" w:cs="Arial"/>
          <w:color w:val="FF0000"/>
          <w:spacing w:val="-2"/>
          <w:sz w:val="22"/>
          <w:szCs w:val="22"/>
          <w:lang w:val="es-CL"/>
        </w:rPr>
        <w:t>e</w:t>
      </w:r>
      <w:r w:rsidRPr="00E1383F">
        <w:rPr>
          <w:rFonts w:eastAsia="Tahoma" w:cs="Arial"/>
          <w:color w:val="FF0000"/>
          <w:spacing w:val="1"/>
          <w:sz w:val="22"/>
          <w:szCs w:val="22"/>
          <w:lang w:val="es-CL"/>
        </w:rPr>
        <w:t>s</w:t>
      </w:r>
    </w:p>
    <w:p w14:paraId="1AF3E2BE" w14:textId="77777777" w:rsidR="00FD29A5" w:rsidRPr="00A31982" w:rsidRDefault="00FD29A5" w:rsidP="00E804EA">
      <w:pPr>
        <w:rPr>
          <w:lang w:val="es-CL"/>
        </w:rPr>
      </w:pPr>
    </w:p>
    <w:sectPr w:rsidR="00FD29A5" w:rsidRPr="00A31982" w:rsidSect="003E5C4B">
      <w:headerReference w:type="default" r:id="rId9"/>
      <w:footerReference w:type="default" r:id="rId10"/>
      <w:headerReference w:type="first" r:id="rId11"/>
      <w:pgSz w:w="12240" w:h="15840" w:code="1"/>
      <w:pgMar w:top="1440" w:right="1080" w:bottom="1134" w:left="1080" w:header="708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74C5" w14:textId="77777777" w:rsidR="000A6CBA" w:rsidRDefault="000A6CBA" w:rsidP="003622AF">
      <w:r>
        <w:separator/>
      </w:r>
    </w:p>
  </w:endnote>
  <w:endnote w:type="continuationSeparator" w:id="0">
    <w:p w14:paraId="3385FC93" w14:textId="77777777" w:rsidR="000A6CBA" w:rsidRDefault="000A6CBA" w:rsidP="0036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617"/>
    </w:tblGrid>
    <w:tr w:rsidR="00731F32" w14:paraId="38F10D4A" w14:textId="77777777" w:rsidTr="00F2621F">
      <w:tc>
        <w:tcPr>
          <w:tcW w:w="3510" w:type="dxa"/>
        </w:tcPr>
        <w:p w14:paraId="49CF3427" w14:textId="77777777" w:rsidR="00731F32" w:rsidRPr="00554CC3" w:rsidRDefault="00731F32" w:rsidP="009E7DB4">
          <w:pPr>
            <w:pStyle w:val="Encabezado"/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</w:pPr>
          <w:r w:rsidRPr="00554CC3"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SCEL-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TEC-GEN-PO-00</w:t>
          </w:r>
          <w:r w:rsidR="009E7DB4">
            <w:rPr>
              <w:rFonts w:ascii="Arial Narrow" w:hAnsi="Arial Narrow"/>
              <w:color w:val="365F91" w:themeColor="accent1" w:themeShade="BF"/>
              <w:sz w:val="16"/>
              <w:szCs w:val="16"/>
              <w:lang w:val="es-AR"/>
            </w:rPr>
            <w:t>2</w:t>
          </w:r>
        </w:p>
      </w:tc>
      <w:tc>
        <w:tcPr>
          <w:tcW w:w="2835" w:type="dxa"/>
        </w:tcPr>
        <w:p w14:paraId="2D10940F" w14:textId="77777777" w:rsidR="00731F32" w:rsidRPr="009A2908" w:rsidRDefault="00731F32" w:rsidP="003E5C4B">
          <w:pPr>
            <w:pStyle w:val="Encabezado"/>
            <w:jc w:val="center"/>
            <w:rPr>
              <w:rFonts w:ascii="Arial Narrow" w:hAnsi="Arial Narrow"/>
              <w:color w:val="244061" w:themeColor="accent1" w:themeShade="80"/>
              <w:sz w:val="16"/>
              <w:szCs w:val="16"/>
              <w:lang w:val="en-US"/>
            </w:rPr>
          </w:pPr>
        </w:p>
      </w:tc>
      <w:tc>
        <w:tcPr>
          <w:tcW w:w="3617" w:type="dxa"/>
        </w:tcPr>
        <w:p w14:paraId="700CDFC2" w14:textId="02E2B716" w:rsidR="00731F32" w:rsidRDefault="00A31982" w:rsidP="005F1A11">
          <w:pPr>
            <w:pStyle w:val="Piedepgina"/>
            <w:jc w:val="right"/>
            <w:rPr>
              <w:rFonts w:ascii="Arial Narrow" w:hAnsi="Arial Narrow"/>
              <w:color w:val="244061" w:themeColor="accent1" w:themeShade="80"/>
              <w:sz w:val="16"/>
              <w:szCs w:val="16"/>
            </w:rPr>
          </w:pP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P</w:t>
          </w:r>
          <w:r>
            <w:rPr>
              <w:rFonts w:cs="Arial"/>
              <w:color w:val="244061" w:themeColor="accent1" w:themeShade="80"/>
              <w:sz w:val="16"/>
              <w:szCs w:val="16"/>
            </w:rPr>
            <w:t>a</w:t>
          </w:r>
          <w:r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gina</w:t>
          </w:r>
          <w:r w:rsidR="00731F32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begin"/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separate"/>
          </w:r>
          <w:r w:rsidR="00A42CE9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5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fldChar w:fldCharType="end"/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731F32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>de</w:t>
          </w:r>
          <w:r w:rsidR="00731F32" w:rsidRPr="00C310FE">
            <w:rPr>
              <w:rFonts w:ascii="Arial Narrow" w:hAnsi="Arial Narrow"/>
              <w:color w:val="244061" w:themeColor="accent1" w:themeShade="80"/>
              <w:sz w:val="16"/>
              <w:szCs w:val="16"/>
            </w:rPr>
            <w:t xml:space="preserve"> </w:t>
          </w:r>
          <w:r w:rsidR="00A42CE9">
            <w:fldChar w:fldCharType="begin"/>
          </w:r>
          <w:r w:rsidR="00A42CE9">
            <w:instrText>NUMPAGES  \* Arabic  \* MERGEFORMAT</w:instrText>
          </w:r>
          <w:r w:rsidR="00A42CE9">
            <w:fldChar w:fldCharType="separate"/>
          </w:r>
          <w:r w:rsidR="00A42CE9" w:rsidRPr="00A42CE9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t>5</w:t>
          </w:r>
          <w:r w:rsidR="00A42CE9">
            <w:rPr>
              <w:rFonts w:ascii="Arial Narrow" w:hAnsi="Arial Narrow"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14:paraId="12979472" w14:textId="77777777" w:rsidR="00731F32" w:rsidRPr="009A2908" w:rsidRDefault="00731F32" w:rsidP="00B27B99">
    <w:pPr>
      <w:pStyle w:val="Piedepgina"/>
      <w:rPr>
        <w:rStyle w:val="Nmerodepgina"/>
        <w:rFonts w:ascii="Arial Narrow" w:hAnsi="Arial Narrow"/>
        <w:color w:val="244061" w:themeColor="accent1" w:themeShade="8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898F" w14:textId="77777777" w:rsidR="000A6CBA" w:rsidRDefault="000A6CBA" w:rsidP="003622AF">
      <w:r>
        <w:separator/>
      </w:r>
    </w:p>
  </w:footnote>
  <w:footnote w:type="continuationSeparator" w:id="0">
    <w:p w14:paraId="1E92A1EA" w14:textId="77777777" w:rsidR="000A6CBA" w:rsidRDefault="000A6CBA" w:rsidP="0036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0"/>
      <w:gridCol w:w="5778"/>
      <w:gridCol w:w="2268"/>
    </w:tblGrid>
    <w:tr w:rsidR="00731F32" w:rsidRPr="00C445E1" w14:paraId="07C6B0C1" w14:textId="77777777" w:rsidTr="00D06070">
      <w:tc>
        <w:tcPr>
          <w:tcW w:w="2410" w:type="dxa"/>
          <w:vMerge w:val="restart"/>
          <w:shd w:val="clear" w:color="auto" w:fill="auto"/>
          <w:vAlign w:val="center"/>
        </w:tcPr>
        <w:p w14:paraId="763E96E9" w14:textId="77777777" w:rsidR="00731F32" w:rsidRPr="00B46984" w:rsidRDefault="00731F32" w:rsidP="00D06070">
          <w:pPr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Aeropuerto Internacional</w:t>
          </w:r>
        </w:p>
        <w:p w14:paraId="5A30689F" w14:textId="77777777" w:rsidR="00731F32" w:rsidRDefault="00731F32" w:rsidP="00D06070">
          <w:pPr>
            <w:pStyle w:val="Encabezado"/>
            <w:jc w:val="center"/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Arturo Merino Benítez</w:t>
          </w:r>
        </w:p>
        <w:p w14:paraId="0E2A7EE5" w14:textId="77777777" w:rsidR="00731F32" w:rsidRPr="00C445E1" w:rsidRDefault="00731F32" w:rsidP="00D06070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B46984"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>de Santiago</w:t>
          </w:r>
          <w:r>
            <w:rPr>
              <w:rFonts w:ascii="Arial Narrow" w:eastAsia="Arial Unicode MS" w:hAnsi="Arial Narrow"/>
              <w:caps/>
              <w:color w:val="365F91" w:themeColor="accent1" w:themeShade="BF"/>
              <w:sz w:val="16"/>
              <w:szCs w:val="16"/>
            </w:rPr>
            <w:t xml:space="preserve"> DE CHILE</w:t>
          </w:r>
        </w:p>
      </w:tc>
      <w:tc>
        <w:tcPr>
          <w:tcW w:w="5778" w:type="dxa"/>
          <w:tcBorders>
            <w:bottom w:val="single" w:sz="4" w:space="0" w:color="244061" w:themeColor="accent1" w:themeShade="80"/>
          </w:tcBorders>
          <w:vAlign w:val="center"/>
        </w:tcPr>
        <w:p w14:paraId="0F52D696" w14:textId="77777777" w:rsidR="00731F32" w:rsidRPr="00386270" w:rsidRDefault="00731F32" w:rsidP="00731F32">
          <w:pPr>
            <w:pStyle w:val="Encabezado"/>
            <w:spacing w:before="60" w:after="60"/>
            <w:jc w:val="center"/>
            <w:rPr>
              <w:rFonts w:ascii="Arial Narrow" w:hAnsi="Arial Narrow"/>
              <w:b/>
              <w:lang w:val="en-US"/>
            </w:rPr>
          </w:pPr>
          <w:r>
            <w:rPr>
              <w:rFonts w:ascii="Arial Narrow" w:hAnsi="Arial Narrow"/>
              <w:b/>
              <w:lang w:val="en-US"/>
            </w:rPr>
            <w:t>PROCEDIMIENTO</w:t>
          </w:r>
        </w:p>
      </w:tc>
      <w:tc>
        <w:tcPr>
          <w:tcW w:w="2268" w:type="dxa"/>
          <w:vAlign w:val="center"/>
        </w:tcPr>
        <w:p w14:paraId="77FEDF3A" w14:textId="77777777" w:rsidR="00731F32" w:rsidRPr="00731F32" w:rsidRDefault="00731F32" w:rsidP="00731F32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</w:tr>
    <w:tr w:rsidR="00731F32" w:rsidRPr="00037CED" w14:paraId="7053DB3E" w14:textId="77777777" w:rsidTr="00D06070">
      <w:tc>
        <w:tcPr>
          <w:tcW w:w="2410" w:type="dxa"/>
          <w:vMerge/>
          <w:shd w:val="clear" w:color="auto" w:fill="auto"/>
        </w:tcPr>
        <w:p w14:paraId="6C77992D" w14:textId="77777777" w:rsidR="00731F32" w:rsidRPr="00C445E1" w:rsidRDefault="00731F32" w:rsidP="00731F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778" w:type="dxa"/>
          <w:tcBorders>
            <w:top w:val="single" w:sz="4" w:space="0" w:color="244061" w:themeColor="accent1" w:themeShade="80"/>
          </w:tcBorders>
          <w:vAlign w:val="center"/>
        </w:tcPr>
        <w:p w14:paraId="433C54F9" w14:textId="77777777" w:rsidR="00731F32" w:rsidRPr="00547C21" w:rsidRDefault="00731F32" w:rsidP="009E7DB4">
          <w:pPr>
            <w:pStyle w:val="Encabezado"/>
            <w:ind w:left="25"/>
            <w:jc w:val="center"/>
            <w:rPr>
              <w:rFonts w:ascii="Arial Narrow" w:hAnsi="Arial Narrow"/>
              <w:sz w:val="22"/>
              <w:szCs w:val="22"/>
              <w:lang w:val="es-AR"/>
            </w:rPr>
          </w:pPr>
          <w:r w:rsidRPr="00547C21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 xml:space="preserve">CORTE </w:t>
          </w:r>
          <w:r w:rsidR="009E7DB4" w:rsidRPr="00547C21">
            <w:rPr>
              <w:rFonts w:ascii="Arial Narrow" w:hAnsi="Arial Narrow"/>
              <w:color w:val="244061" w:themeColor="accent1" w:themeShade="80"/>
              <w:sz w:val="22"/>
              <w:szCs w:val="22"/>
              <w:lang w:val="es-AR"/>
            </w:rPr>
            <w:t>DEL SUMINISTRO DE GAS (PARCIAL o TOTAL)</w:t>
          </w:r>
        </w:p>
      </w:tc>
      <w:tc>
        <w:tcPr>
          <w:tcW w:w="2268" w:type="dxa"/>
          <w:tcBorders>
            <w:left w:val="nil"/>
          </w:tcBorders>
        </w:tcPr>
        <w:p w14:paraId="7C94B795" w14:textId="77777777" w:rsidR="00731F32" w:rsidRPr="00D16567" w:rsidRDefault="003E5C4B" w:rsidP="00731F32">
          <w:pPr>
            <w:pStyle w:val="Encabezado"/>
            <w:rPr>
              <w:rFonts w:ascii="Arial Narrow" w:hAnsi="Arial Narrow"/>
              <w:lang w:val="es-AR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allowOverlap="1" wp14:anchorId="7E20153F" wp14:editId="2FDC073A">
                <wp:simplePos x="0" y="0"/>
                <wp:positionH relativeFrom="column">
                  <wp:posOffset>20320</wp:posOffset>
                </wp:positionH>
                <wp:positionV relativeFrom="paragraph">
                  <wp:posOffset>-158750</wp:posOffset>
                </wp:positionV>
                <wp:extent cx="1181100" cy="295275"/>
                <wp:effectExtent l="0" t="0" r="0" b="9525"/>
                <wp:wrapNone/>
                <wp:docPr id="17" name="Imagen 17" descr="cid:image005.png@01D1D900.FA43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cid:image005.png@01D1D900.FA43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C0ECD23" w14:textId="77777777" w:rsidR="00731F32" w:rsidRPr="00D16567" w:rsidRDefault="00731F32">
    <w:pPr>
      <w:pStyle w:val="Encabezado"/>
      <w:rPr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74"/>
      <w:gridCol w:w="169"/>
      <w:gridCol w:w="5619"/>
    </w:tblGrid>
    <w:tr w:rsidR="003E5C4B" w:rsidRPr="00E505D0" w14:paraId="44A0BF72" w14:textId="77777777" w:rsidTr="00905DFE">
      <w:trPr>
        <w:cantSplit/>
        <w:trHeight w:val="1276"/>
      </w:trPr>
      <w:tc>
        <w:tcPr>
          <w:tcW w:w="2260" w:type="pct"/>
          <w:vAlign w:val="bottom"/>
        </w:tcPr>
        <w:p w14:paraId="4F1FEB2E" w14:textId="77777777" w:rsidR="003E5C4B" w:rsidRPr="002F28B9" w:rsidRDefault="003E5C4B" w:rsidP="003E5C4B">
          <w:pPr>
            <w:jc w:val="left"/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CONCESIÓN Aeropuerto Internacional</w:t>
          </w:r>
        </w:p>
        <w:p w14:paraId="168E1AA1" w14:textId="77777777" w:rsidR="003E5C4B" w:rsidRPr="002F28B9" w:rsidRDefault="003E5C4B" w:rsidP="003E5C4B">
          <w:pPr>
            <w:spacing w:after="80"/>
            <w:jc w:val="left"/>
            <w:rPr>
              <w:rFonts w:eastAsia="Arial Unicode MS"/>
              <w:noProof/>
              <w:lang w:val="es-CL"/>
            </w:rPr>
          </w:pPr>
          <w:r w:rsidRPr="002F28B9">
            <w:rPr>
              <w:rFonts w:ascii="Arial Narrow" w:eastAsia="Arial Unicode MS" w:hAnsi="Arial Narrow"/>
              <w:caps/>
              <w:color w:val="365F91" w:themeColor="accent1" w:themeShade="BF"/>
              <w:sz w:val="24"/>
              <w:lang w:val="es-CL" w:eastAsia="en-US"/>
            </w:rPr>
            <w:t>Arturo Merino Benítez de Santiago</w:t>
          </w:r>
        </w:p>
      </w:tc>
      <w:tc>
        <w:tcPr>
          <w:tcW w:w="80" w:type="pct"/>
        </w:tcPr>
        <w:p w14:paraId="64A060F0" w14:textId="77777777" w:rsidR="003E5C4B" w:rsidRPr="002F28B9" w:rsidRDefault="003E5C4B" w:rsidP="003E5C4B">
          <w:pPr>
            <w:ind w:left="1490"/>
            <w:jc w:val="center"/>
            <w:rPr>
              <w:rFonts w:eastAsia="Arial Unicode MS"/>
              <w:sz w:val="20"/>
              <w:szCs w:val="20"/>
              <w:lang w:val="es-CL" w:eastAsia="en-US"/>
            </w:rPr>
          </w:pPr>
        </w:p>
      </w:tc>
      <w:tc>
        <w:tcPr>
          <w:tcW w:w="2660" w:type="pct"/>
          <w:vAlign w:val="bottom"/>
        </w:tcPr>
        <w:p w14:paraId="77B3B7D8" w14:textId="77777777" w:rsidR="003E5C4B" w:rsidRPr="00E505D0" w:rsidRDefault="003E5C4B" w:rsidP="003E5C4B">
          <w:pPr>
            <w:ind w:left="75" w:right="-216"/>
            <w:jc w:val="right"/>
            <w:rPr>
              <w:rFonts w:eastAsia="Arial Unicode MS"/>
              <w:caps/>
              <w:sz w:val="28"/>
              <w:szCs w:val="28"/>
              <w:lang w:eastAsia="en-US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0288" behindDoc="0" locked="0" layoutInCell="1" allowOverlap="1" wp14:anchorId="270E00EE" wp14:editId="5F468187">
                <wp:simplePos x="0" y="0"/>
                <wp:positionH relativeFrom="column">
                  <wp:posOffset>1078865</wp:posOffset>
                </wp:positionH>
                <wp:positionV relativeFrom="paragraph">
                  <wp:posOffset>-140335</wp:posOffset>
                </wp:positionV>
                <wp:extent cx="2438400" cy="609600"/>
                <wp:effectExtent l="0" t="0" r="0" b="0"/>
                <wp:wrapThrough wrapText="bothSides">
                  <wp:wrapPolygon edited="0">
                    <wp:start x="19069" y="0"/>
                    <wp:lineTo x="0" y="6075"/>
                    <wp:lineTo x="0" y="20925"/>
                    <wp:lineTo x="21431" y="20925"/>
                    <wp:lineTo x="21431" y="12150"/>
                    <wp:lineTo x="20419" y="11475"/>
                    <wp:lineTo x="13500" y="11475"/>
                    <wp:lineTo x="21431" y="3375"/>
                    <wp:lineTo x="21431" y="0"/>
                    <wp:lineTo x="19069" y="0"/>
                  </wp:wrapPolygon>
                </wp:wrapThrough>
                <wp:docPr id="18" name="Imagen 18" descr="cid:image005.png@01D1D900.FA43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cid:image005.png@01D1D900.FA43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DD5A7E" w14:textId="77777777" w:rsidR="003E5C4B" w:rsidRDefault="003E5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E2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D05E1"/>
    <w:multiLevelType w:val="hybridMultilevel"/>
    <w:tmpl w:val="79EA6A1C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C25D9"/>
    <w:multiLevelType w:val="hybridMultilevel"/>
    <w:tmpl w:val="F440E8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08C4"/>
    <w:multiLevelType w:val="hybridMultilevel"/>
    <w:tmpl w:val="A52C2176"/>
    <w:lvl w:ilvl="0" w:tplc="82464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685E"/>
    <w:multiLevelType w:val="hybridMultilevel"/>
    <w:tmpl w:val="4B7669D8"/>
    <w:lvl w:ilvl="0" w:tplc="5AB439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C9E"/>
    <w:multiLevelType w:val="hybridMultilevel"/>
    <w:tmpl w:val="93D4C288"/>
    <w:lvl w:ilvl="0" w:tplc="A434F3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350D2"/>
    <w:multiLevelType w:val="hybridMultilevel"/>
    <w:tmpl w:val="B536714A"/>
    <w:lvl w:ilvl="0" w:tplc="8280CA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682EF5"/>
    <w:multiLevelType w:val="hybridMultilevel"/>
    <w:tmpl w:val="F3E665EC"/>
    <w:lvl w:ilvl="0" w:tplc="A434F3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898"/>
    <w:multiLevelType w:val="hybridMultilevel"/>
    <w:tmpl w:val="CDA0F8F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762255F8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A5EFC"/>
    <w:multiLevelType w:val="hybridMultilevel"/>
    <w:tmpl w:val="51D0EB7A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642A7"/>
    <w:multiLevelType w:val="hybridMultilevel"/>
    <w:tmpl w:val="7442A9E8"/>
    <w:lvl w:ilvl="0" w:tplc="1F72BCC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B7750"/>
    <w:multiLevelType w:val="hybridMultilevel"/>
    <w:tmpl w:val="12A6EFBC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3325"/>
    <w:multiLevelType w:val="hybridMultilevel"/>
    <w:tmpl w:val="FF843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77DE"/>
    <w:multiLevelType w:val="hybridMultilevel"/>
    <w:tmpl w:val="C2084410"/>
    <w:lvl w:ilvl="0" w:tplc="1F72BCC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0F58"/>
    <w:multiLevelType w:val="singleLevel"/>
    <w:tmpl w:val="0DCCC63A"/>
    <w:lvl w:ilvl="0">
      <w:start w:val="1"/>
      <w:numFmt w:val="bullet"/>
      <w:pStyle w:val="Lista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8"/>
      </w:rPr>
    </w:lvl>
  </w:abstractNum>
  <w:abstractNum w:abstractNumId="15" w15:restartNumberingAfterBreak="0">
    <w:nsid w:val="3E0922F7"/>
    <w:multiLevelType w:val="hybridMultilevel"/>
    <w:tmpl w:val="2D963BF0"/>
    <w:lvl w:ilvl="0" w:tplc="A434F3E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4258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7AC6"/>
    <w:multiLevelType w:val="hybridMultilevel"/>
    <w:tmpl w:val="95927C0C"/>
    <w:lvl w:ilvl="0" w:tplc="5AB439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B14962"/>
    <w:multiLevelType w:val="hybridMultilevel"/>
    <w:tmpl w:val="DFB82710"/>
    <w:lvl w:ilvl="0" w:tplc="8280CA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45D1"/>
    <w:multiLevelType w:val="hybridMultilevel"/>
    <w:tmpl w:val="99247C3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549D2"/>
    <w:multiLevelType w:val="hybridMultilevel"/>
    <w:tmpl w:val="97F2BD42"/>
    <w:lvl w:ilvl="0" w:tplc="9BE41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50B5A"/>
    <w:multiLevelType w:val="hybridMultilevel"/>
    <w:tmpl w:val="45C26FEA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77C"/>
    <w:multiLevelType w:val="hybridMultilevel"/>
    <w:tmpl w:val="D5F841BC"/>
    <w:lvl w:ilvl="0" w:tplc="5AB439A8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640A31F5"/>
    <w:multiLevelType w:val="hybridMultilevel"/>
    <w:tmpl w:val="6CAA49C6"/>
    <w:lvl w:ilvl="0" w:tplc="8280CA5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52E6FFD"/>
    <w:multiLevelType w:val="hybridMultilevel"/>
    <w:tmpl w:val="24BA51F4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7475A"/>
    <w:multiLevelType w:val="hybridMultilevel"/>
    <w:tmpl w:val="FF843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4E97"/>
    <w:multiLevelType w:val="multilevel"/>
    <w:tmpl w:val="9430769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ED15B0"/>
    <w:multiLevelType w:val="hybridMultilevel"/>
    <w:tmpl w:val="CCF4537E"/>
    <w:lvl w:ilvl="0" w:tplc="6ADCFC7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896"/>
    <w:multiLevelType w:val="hybridMultilevel"/>
    <w:tmpl w:val="ABF0B086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D202E"/>
    <w:multiLevelType w:val="hybridMultilevel"/>
    <w:tmpl w:val="959C1E90"/>
    <w:lvl w:ilvl="0" w:tplc="5AB439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6"/>
  </w:num>
  <w:num w:numId="5">
    <w:abstractNumId w:val="16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28"/>
  </w:num>
  <w:num w:numId="11">
    <w:abstractNumId w:val="23"/>
  </w:num>
  <w:num w:numId="12">
    <w:abstractNumId w:val="11"/>
  </w:num>
  <w:num w:numId="13">
    <w:abstractNumId w:val="20"/>
  </w:num>
  <w:num w:numId="14">
    <w:abstractNumId w:val="1"/>
  </w:num>
  <w:num w:numId="15">
    <w:abstractNumId w:val="9"/>
  </w:num>
  <w:num w:numId="16">
    <w:abstractNumId w:val="19"/>
  </w:num>
  <w:num w:numId="17">
    <w:abstractNumId w:val="17"/>
  </w:num>
  <w:num w:numId="18">
    <w:abstractNumId w:val="6"/>
  </w:num>
  <w:num w:numId="19">
    <w:abstractNumId w:val="22"/>
  </w:num>
  <w:num w:numId="20">
    <w:abstractNumId w:val="5"/>
  </w:num>
  <w:num w:numId="21">
    <w:abstractNumId w:val="7"/>
  </w:num>
  <w:num w:numId="22">
    <w:abstractNumId w:val="15"/>
  </w:num>
  <w:num w:numId="23">
    <w:abstractNumId w:val="3"/>
  </w:num>
  <w:num w:numId="24">
    <w:abstractNumId w:val="24"/>
  </w:num>
  <w:num w:numId="25">
    <w:abstractNumId w:val="12"/>
  </w:num>
  <w:num w:numId="26">
    <w:abstractNumId w:val="18"/>
  </w:num>
  <w:num w:numId="27">
    <w:abstractNumId w:val="21"/>
  </w:num>
  <w:num w:numId="28">
    <w:abstractNumId w:val="8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001611"/>
    <w:rsid w:val="00003E1E"/>
    <w:rsid w:val="00005050"/>
    <w:rsid w:val="000059CE"/>
    <w:rsid w:val="000109B7"/>
    <w:rsid w:val="000175FF"/>
    <w:rsid w:val="00020866"/>
    <w:rsid w:val="00021403"/>
    <w:rsid w:val="00021E1A"/>
    <w:rsid w:val="000228F9"/>
    <w:rsid w:val="000305D2"/>
    <w:rsid w:val="0003730F"/>
    <w:rsid w:val="00037377"/>
    <w:rsid w:val="00037CED"/>
    <w:rsid w:val="000412F0"/>
    <w:rsid w:val="000433BF"/>
    <w:rsid w:val="00045DCB"/>
    <w:rsid w:val="00047FCA"/>
    <w:rsid w:val="000501A4"/>
    <w:rsid w:val="00054DC8"/>
    <w:rsid w:val="00057A0A"/>
    <w:rsid w:val="00070235"/>
    <w:rsid w:val="000717E8"/>
    <w:rsid w:val="00072B2F"/>
    <w:rsid w:val="00083355"/>
    <w:rsid w:val="000841FD"/>
    <w:rsid w:val="00084375"/>
    <w:rsid w:val="00087261"/>
    <w:rsid w:val="00093693"/>
    <w:rsid w:val="00096E24"/>
    <w:rsid w:val="000A3942"/>
    <w:rsid w:val="000A6CBA"/>
    <w:rsid w:val="000B4A57"/>
    <w:rsid w:val="000B541B"/>
    <w:rsid w:val="000B5F95"/>
    <w:rsid w:val="000C122D"/>
    <w:rsid w:val="000C1722"/>
    <w:rsid w:val="000C2BFF"/>
    <w:rsid w:val="000C2FC7"/>
    <w:rsid w:val="000D0B51"/>
    <w:rsid w:val="000D22CC"/>
    <w:rsid w:val="000D2DD0"/>
    <w:rsid w:val="000D4F2F"/>
    <w:rsid w:val="000E1049"/>
    <w:rsid w:val="000E12C5"/>
    <w:rsid w:val="000E19F2"/>
    <w:rsid w:val="000E644F"/>
    <w:rsid w:val="000F3154"/>
    <w:rsid w:val="000F390F"/>
    <w:rsid w:val="000F7616"/>
    <w:rsid w:val="0010075A"/>
    <w:rsid w:val="00100FF4"/>
    <w:rsid w:val="0011126E"/>
    <w:rsid w:val="001143BB"/>
    <w:rsid w:val="0012522E"/>
    <w:rsid w:val="00125238"/>
    <w:rsid w:val="00136529"/>
    <w:rsid w:val="00146EE1"/>
    <w:rsid w:val="001471EE"/>
    <w:rsid w:val="001502C8"/>
    <w:rsid w:val="00152AA6"/>
    <w:rsid w:val="00154EBF"/>
    <w:rsid w:val="00155860"/>
    <w:rsid w:val="001570E7"/>
    <w:rsid w:val="00162FB2"/>
    <w:rsid w:val="001632C5"/>
    <w:rsid w:val="0016332A"/>
    <w:rsid w:val="0016615B"/>
    <w:rsid w:val="00174F02"/>
    <w:rsid w:val="00177493"/>
    <w:rsid w:val="001777F1"/>
    <w:rsid w:val="0018313D"/>
    <w:rsid w:val="00192174"/>
    <w:rsid w:val="001965B2"/>
    <w:rsid w:val="001A16DE"/>
    <w:rsid w:val="001A20B6"/>
    <w:rsid w:val="001B0F0F"/>
    <w:rsid w:val="001B0F63"/>
    <w:rsid w:val="001B3B68"/>
    <w:rsid w:val="001B4BEC"/>
    <w:rsid w:val="001C05CC"/>
    <w:rsid w:val="001C46A4"/>
    <w:rsid w:val="001C7BE3"/>
    <w:rsid w:val="001D6DD9"/>
    <w:rsid w:val="001E4BE8"/>
    <w:rsid w:val="001E74FA"/>
    <w:rsid w:val="001E7667"/>
    <w:rsid w:val="001F06D2"/>
    <w:rsid w:val="001F20FF"/>
    <w:rsid w:val="001F2597"/>
    <w:rsid w:val="001F478A"/>
    <w:rsid w:val="00204A33"/>
    <w:rsid w:val="0020767D"/>
    <w:rsid w:val="0022192D"/>
    <w:rsid w:val="0022273C"/>
    <w:rsid w:val="00223EDE"/>
    <w:rsid w:val="00226BF3"/>
    <w:rsid w:val="00231731"/>
    <w:rsid w:val="002318C6"/>
    <w:rsid w:val="002333AE"/>
    <w:rsid w:val="00237EA6"/>
    <w:rsid w:val="002428A5"/>
    <w:rsid w:val="00245F30"/>
    <w:rsid w:val="00247E7D"/>
    <w:rsid w:val="00250D39"/>
    <w:rsid w:val="00252408"/>
    <w:rsid w:val="002569CD"/>
    <w:rsid w:val="00260B72"/>
    <w:rsid w:val="00261AA3"/>
    <w:rsid w:val="00265FC1"/>
    <w:rsid w:val="002721C3"/>
    <w:rsid w:val="00274DE8"/>
    <w:rsid w:val="00280B55"/>
    <w:rsid w:val="002879F4"/>
    <w:rsid w:val="002924DB"/>
    <w:rsid w:val="00294663"/>
    <w:rsid w:val="00294991"/>
    <w:rsid w:val="00295516"/>
    <w:rsid w:val="002A3640"/>
    <w:rsid w:val="002A5B3E"/>
    <w:rsid w:val="002A7316"/>
    <w:rsid w:val="002A73A0"/>
    <w:rsid w:val="002B2BB8"/>
    <w:rsid w:val="002B38E1"/>
    <w:rsid w:val="002B670B"/>
    <w:rsid w:val="002B6DC2"/>
    <w:rsid w:val="002C1A0E"/>
    <w:rsid w:val="002C2E01"/>
    <w:rsid w:val="002C327E"/>
    <w:rsid w:val="002C4E82"/>
    <w:rsid w:val="002C652F"/>
    <w:rsid w:val="002D25AA"/>
    <w:rsid w:val="002D4D85"/>
    <w:rsid w:val="002E1921"/>
    <w:rsid w:val="002E64E6"/>
    <w:rsid w:val="002E6DC0"/>
    <w:rsid w:val="002F5715"/>
    <w:rsid w:val="002F5EE5"/>
    <w:rsid w:val="002F6337"/>
    <w:rsid w:val="003063FF"/>
    <w:rsid w:val="0031044F"/>
    <w:rsid w:val="00310FB2"/>
    <w:rsid w:val="00321CDB"/>
    <w:rsid w:val="00324A8F"/>
    <w:rsid w:val="00333ADC"/>
    <w:rsid w:val="0033437C"/>
    <w:rsid w:val="00335B53"/>
    <w:rsid w:val="00340084"/>
    <w:rsid w:val="00345FE0"/>
    <w:rsid w:val="003461D3"/>
    <w:rsid w:val="0034667F"/>
    <w:rsid w:val="00347FA5"/>
    <w:rsid w:val="00351F85"/>
    <w:rsid w:val="003536C1"/>
    <w:rsid w:val="00361A6E"/>
    <w:rsid w:val="003622AF"/>
    <w:rsid w:val="00365897"/>
    <w:rsid w:val="00367326"/>
    <w:rsid w:val="00367BE0"/>
    <w:rsid w:val="00380D95"/>
    <w:rsid w:val="00382430"/>
    <w:rsid w:val="00384214"/>
    <w:rsid w:val="003906C9"/>
    <w:rsid w:val="003A1479"/>
    <w:rsid w:val="003A3893"/>
    <w:rsid w:val="003B392A"/>
    <w:rsid w:val="003B4C14"/>
    <w:rsid w:val="003B74A8"/>
    <w:rsid w:val="003C0413"/>
    <w:rsid w:val="003C5DD0"/>
    <w:rsid w:val="003D3FD6"/>
    <w:rsid w:val="003D4867"/>
    <w:rsid w:val="003E12BE"/>
    <w:rsid w:val="003E147F"/>
    <w:rsid w:val="003E5C4B"/>
    <w:rsid w:val="003F5397"/>
    <w:rsid w:val="003F7159"/>
    <w:rsid w:val="00405A09"/>
    <w:rsid w:val="00412B8C"/>
    <w:rsid w:val="00414CBA"/>
    <w:rsid w:val="00417380"/>
    <w:rsid w:val="00425357"/>
    <w:rsid w:val="00434026"/>
    <w:rsid w:val="004353BB"/>
    <w:rsid w:val="00435F48"/>
    <w:rsid w:val="00436067"/>
    <w:rsid w:val="00442B87"/>
    <w:rsid w:val="00443697"/>
    <w:rsid w:val="00443F30"/>
    <w:rsid w:val="00445155"/>
    <w:rsid w:val="0044691E"/>
    <w:rsid w:val="00452A6B"/>
    <w:rsid w:val="004604BB"/>
    <w:rsid w:val="00460D04"/>
    <w:rsid w:val="004617B6"/>
    <w:rsid w:val="00465CB5"/>
    <w:rsid w:val="004737E0"/>
    <w:rsid w:val="00473AFA"/>
    <w:rsid w:val="004741F5"/>
    <w:rsid w:val="004747B1"/>
    <w:rsid w:val="004822FE"/>
    <w:rsid w:val="00483A74"/>
    <w:rsid w:val="00483BBF"/>
    <w:rsid w:val="00491283"/>
    <w:rsid w:val="00491626"/>
    <w:rsid w:val="00493A9F"/>
    <w:rsid w:val="00494CBC"/>
    <w:rsid w:val="004A0829"/>
    <w:rsid w:val="004A152F"/>
    <w:rsid w:val="004A211A"/>
    <w:rsid w:val="004A4CD9"/>
    <w:rsid w:val="004B09D4"/>
    <w:rsid w:val="004B0D86"/>
    <w:rsid w:val="004B1328"/>
    <w:rsid w:val="004B1A98"/>
    <w:rsid w:val="004B1B61"/>
    <w:rsid w:val="004B29EE"/>
    <w:rsid w:val="004B2A85"/>
    <w:rsid w:val="004B343D"/>
    <w:rsid w:val="004C7B5A"/>
    <w:rsid w:val="004D0CA7"/>
    <w:rsid w:val="004D40C6"/>
    <w:rsid w:val="004D5F55"/>
    <w:rsid w:val="004E4935"/>
    <w:rsid w:val="004F40A5"/>
    <w:rsid w:val="004F5846"/>
    <w:rsid w:val="004F6B23"/>
    <w:rsid w:val="00504C5A"/>
    <w:rsid w:val="0050618F"/>
    <w:rsid w:val="00514588"/>
    <w:rsid w:val="00515D3D"/>
    <w:rsid w:val="00530EF0"/>
    <w:rsid w:val="00531B57"/>
    <w:rsid w:val="0053246F"/>
    <w:rsid w:val="00534477"/>
    <w:rsid w:val="00536A9A"/>
    <w:rsid w:val="00543C61"/>
    <w:rsid w:val="00547C21"/>
    <w:rsid w:val="005501C0"/>
    <w:rsid w:val="00554CC3"/>
    <w:rsid w:val="00555E9A"/>
    <w:rsid w:val="00557AC2"/>
    <w:rsid w:val="00557E62"/>
    <w:rsid w:val="005609F4"/>
    <w:rsid w:val="00562FE8"/>
    <w:rsid w:val="005644DE"/>
    <w:rsid w:val="00565F9B"/>
    <w:rsid w:val="00572C55"/>
    <w:rsid w:val="00573361"/>
    <w:rsid w:val="00576C07"/>
    <w:rsid w:val="0057774E"/>
    <w:rsid w:val="00577A49"/>
    <w:rsid w:val="00580B5A"/>
    <w:rsid w:val="00581C86"/>
    <w:rsid w:val="00582AEF"/>
    <w:rsid w:val="00584EFD"/>
    <w:rsid w:val="0059365B"/>
    <w:rsid w:val="00596B3E"/>
    <w:rsid w:val="005970D2"/>
    <w:rsid w:val="005A0507"/>
    <w:rsid w:val="005A0C82"/>
    <w:rsid w:val="005A60DC"/>
    <w:rsid w:val="005A6F88"/>
    <w:rsid w:val="005B2F49"/>
    <w:rsid w:val="005B4199"/>
    <w:rsid w:val="005B7D23"/>
    <w:rsid w:val="005C6F68"/>
    <w:rsid w:val="005C70A5"/>
    <w:rsid w:val="005D31D0"/>
    <w:rsid w:val="005D4F71"/>
    <w:rsid w:val="005D5D10"/>
    <w:rsid w:val="005D7EBB"/>
    <w:rsid w:val="005E777E"/>
    <w:rsid w:val="005F073F"/>
    <w:rsid w:val="005F197C"/>
    <w:rsid w:val="005F1A11"/>
    <w:rsid w:val="005F2152"/>
    <w:rsid w:val="005F42DB"/>
    <w:rsid w:val="005F5565"/>
    <w:rsid w:val="00607098"/>
    <w:rsid w:val="00610631"/>
    <w:rsid w:val="00610AF8"/>
    <w:rsid w:val="00612335"/>
    <w:rsid w:val="00616C98"/>
    <w:rsid w:val="0062549B"/>
    <w:rsid w:val="00630356"/>
    <w:rsid w:val="006310CF"/>
    <w:rsid w:val="006325FE"/>
    <w:rsid w:val="00632BFE"/>
    <w:rsid w:val="006344AD"/>
    <w:rsid w:val="00637530"/>
    <w:rsid w:val="00637A9C"/>
    <w:rsid w:val="00641C6E"/>
    <w:rsid w:val="00641CDD"/>
    <w:rsid w:val="00650296"/>
    <w:rsid w:val="006510AF"/>
    <w:rsid w:val="0065290B"/>
    <w:rsid w:val="00653895"/>
    <w:rsid w:val="0065678C"/>
    <w:rsid w:val="00661231"/>
    <w:rsid w:val="00663F63"/>
    <w:rsid w:val="00664C58"/>
    <w:rsid w:val="00666394"/>
    <w:rsid w:val="00667892"/>
    <w:rsid w:val="00672E93"/>
    <w:rsid w:val="00675B65"/>
    <w:rsid w:val="00677169"/>
    <w:rsid w:val="0068143D"/>
    <w:rsid w:val="006817C0"/>
    <w:rsid w:val="00684DB0"/>
    <w:rsid w:val="0069233C"/>
    <w:rsid w:val="0069249C"/>
    <w:rsid w:val="0069277B"/>
    <w:rsid w:val="006948E2"/>
    <w:rsid w:val="00694BB9"/>
    <w:rsid w:val="00694C4C"/>
    <w:rsid w:val="00696AEC"/>
    <w:rsid w:val="006A0F73"/>
    <w:rsid w:val="006B08ED"/>
    <w:rsid w:val="006B3CA9"/>
    <w:rsid w:val="006B593E"/>
    <w:rsid w:val="006B617C"/>
    <w:rsid w:val="006B6541"/>
    <w:rsid w:val="006C0350"/>
    <w:rsid w:val="006C17BD"/>
    <w:rsid w:val="006C2DCC"/>
    <w:rsid w:val="006C3CC2"/>
    <w:rsid w:val="006D0444"/>
    <w:rsid w:val="006D3A19"/>
    <w:rsid w:val="006D6063"/>
    <w:rsid w:val="006E1858"/>
    <w:rsid w:val="006E284C"/>
    <w:rsid w:val="006E4406"/>
    <w:rsid w:val="006F2314"/>
    <w:rsid w:val="006F7245"/>
    <w:rsid w:val="00703289"/>
    <w:rsid w:val="00707BC1"/>
    <w:rsid w:val="00707E7D"/>
    <w:rsid w:val="0071005F"/>
    <w:rsid w:val="007121A9"/>
    <w:rsid w:val="00712718"/>
    <w:rsid w:val="00712FDA"/>
    <w:rsid w:val="00716189"/>
    <w:rsid w:val="00720D47"/>
    <w:rsid w:val="00723540"/>
    <w:rsid w:val="0073049F"/>
    <w:rsid w:val="00730513"/>
    <w:rsid w:val="00731F32"/>
    <w:rsid w:val="00740410"/>
    <w:rsid w:val="00741204"/>
    <w:rsid w:val="00743DE2"/>
    <w:rsid w:val="0074422E"/>
    <w:rsid w:val="00744E16"/>
    <w:rsid w:val="0074525C"/>
    <w:rsid w:val="00745709"/>
    <w:rsid w:val="00747981"/>
    <w:rsid w:val="00756126"/>
    <w:rsid w:val="0075654A"/>
    <w:rsid w:val="0075715A"/>
    <w:rsid w:val="00763AA6"/>
    <w:rsid w:val="00767A2D"/>
    <w:rsid w:val="007709D4"/>
    <w:rsid w:val="0077102D"/>
    <w:rsid w:val="00771DC1"/>
    <w:rsid w:val="00772276"/>
    <w:rsid w:val="00773FB2"/>
    <w:rsid w:val="00776D72"/>
    <w:rsid w:val="00782453"/>
    <w:rsid w:val="007836E7"/>
    <w:rsid w:val="00786AA1"/>
    <w:rsid w:val="007912AC"/>
    <w:rsid w:val="00797B44"/>
    <w:rsid w:val="007A38A9"/>
    <w:rsid w:val="007A42D5"/>
    <w:rsid w:val="007A649A"/>
    <w:rsid w:val="007B4546"/>
    <w:rsid w:val="007B5501"/>
    <w:rsid w:val="007C2030"/>
    <w:rsid w:val="007C508D"/>
    <w:rsid w:val="007D067A"/>
    <w:rsid w:val="007D40B1"/>
    <w:rsid w:val="007D48C5"/>
    <w:rsid w:val="007E0539"/>
    <w:rsid w:val="007E19FB"/>
    <w:rsid w:val="007E2755"/>
    <w:rsid w:val="007E6224"/>
    <w:rsid w:val="007F21EE"/>
    <w:rsid w:val="007F5E2C"/>
    <w:rsid w:val="007F7F2F"/>
    <w:rsid w:val="00800699"/>
    <w:rsid w:val="00804406"/>
    <w:rsid w:val="008137BE"/>
    <w:rsid w:val="00816858"/>
    <w:rsid w:val="00824194"/>
    <w:rsid w:val="00825DE1"/>
    <w:rsid w:val="008270AF"/>
    <w:rsid w:val="00827F65"/>
    <w:rsid w:val="00830A71"/>
    <w:rsid w:val="00832B7E"/>
    <w:rsid w:val="00834B4F"/>
    <w:rsid w:val="00836223"/>
    <w:rsid w:val="00836556"/>
    <w:rsid w:val="00843E63"/>
    <w:rsid w:val="008440CA"/>
    <w:rsid w:val="008517A5"/>
    <w:rsid w:val="00851812"/>
    <w:rsid w:val="00852B0A"/>
    <w:rsid w:val="008537A8"/>
    <w:rsid w:val="008562F6"/>
    <w:rsid w:val="00856F00"/>
    <w:rsid w:val="0086171A"/>
    <w:rsid w:val="00862A4E"/>
    <w:rsid w:val="00873269"/>
    <w:rsid w:val="008837A1"/>
    <w:rsid w:val="008837C6"/>
    <w:rsid w:val="00891F0F"/>
    <w:rsid w:val="008933E8"/>
    <w:rsid w:val="00897FCD"/>
    <w:rsid w:val="008A1411"/>
    <w:rsid w:val="008A46A0"/>
    <w:rsid w:val="008B11D4"/>
    <w:rsid w:val="008B1FB2"/>
    <w:rsid w:val="008B43DE"/>
    <w:rsid w:val="008B79C1"/>
    <w:rsid w:val="008C242E"/>
    <w:rsid w:val="008C4778"/>
    <w:rsid w:val="008C51CA"/>
    <w:rsid w:val="008C65D3"/>
    <w:rsid w:val="008C7200"/>
    <w:rsid w:val="008D5C5B"/>
    <w:rsid w:val="008D6888"/>
    <w:rsid w:val="008D79F8"/>
    <w:rsid w:val="008E0678"/>
    <w:rsid w:val="008E2E71"/>
    <w:rsid w:val="008E5F40"/>
    <w:rsid w:val="008F169C"/>
    <w:rsid w:val="008F25E0"/>
    <w:rsid w:val="008F5B53"/>
    <w:rsid w:val="008F6128"/>
    <w:rsid w:val="009002E4"/>
    <w:rsid w:val="00906E53"/>
    <w:rsid w:val="00912423"/>
    <w:rsid w:val="00914928"/>
    <w:rsid w:val="0092093C"/>
    <w:rsid w:val="00926E21"/>
    <w:rsid w:val="00932219"/>
    <w:rsid w:val="00933D46"/>
    <w:rsid w:val="00933FD9"/>
    <w:rsid w:val="00934259"/>
    <w:rsid w:val="009430CC"/>
    <w:rsid w:val="009440B4"/>
    <w:rsid w:val="0094519C"/>
    <w:rsid w:val="00951F7D"/>
    <w:rsid w:val="00956A0E"/>
    <w:rsid w:val="0096087C"/>
    <w:rsid w:val="00964C63"/>
    <w:rsid w:val="00966794"/>
    <w:rsid w:val="00977E37"/>
    <w:rsid w:val="00987460"/>
    <w:rsid w:val="00992D56"/>
    <w:rsid w:val="009A2908"/>
    <w:rsid w:val="009A568F"/>
    <w:rsid w:val="009A667F"/>
    <w:rsid w:val="009B6C3E"/>
    <w:rsid w:val="009B790A"/>
    <w:rsid w:val="009C21B3"/>
    <w:rsid w:val="009D0B4D"/>
    <w:rsid w:val="009D2DA9"/>
    <w:rsid w:val="009D4F8A"/>
    <w:rsid w:val="009E6EB3"/>
    <w:rsid w:val="009E7DB4"/>
    <w:rsid w:val="009F2B05"/>
    <w:rsid w:val="009F5925"/>
    <w:rsid w:val="009F5A5D"/>
    <w:rsid w:val="009F62D2"/>
    <w:rsid w:val="00A01D3F"/>
    <w:rsid w:val="00A0446C"/>
    <w:rsid w:val="00A04BBE"/>
    <w:rsid w:val="00A12421"/>
    <w:rsid w:val="00A20199"/>
    <w:rsid w:val="00A22B0D"/>
    <w:rsid w:val="00A239F8"/>
    <w:rsid w:val="00A23F17"/>
    <w:rsid w:val="00A2606E"/>
    <w:rsid w:val="00A30D94"/>
    <w:rsid w:val="00A31982"/>
    <w:rsid w:val="00A31B77"/>
    <w:rsid w:val="00A31DB7"/>
    <w:rsid w:val="00A35C1B"/>
    <w:rsid w:val="00A377E9"/>
    <w:rsid w:val="00A40527"/>
    <w:rsid w:val="00A405CB"/>
    <w:rsid w:val="00A41EC1"/>
    <w:rsid w:val="00A4228A"/>
    <w:rsid w:val="00A42CE9"/>
    <w:rsid w:val="00A44248"/>
    <w:rsid w:val="00A47641"/>
    <w:rsid w:val="00A51F3D"/>
    <w:rsid w:val="00A559EB"/>
    <w:rsid w:val="00A57FEA"/>
    <w:rsid w:val="00A64F16"/>
    <w:rsid w:val="00A6652F"/>
    <w:rsid w:val="00A66B91"/>
    <w:rsid w:val="00A67C91"/>
    <w:rsid w:val="00A67D1C"/>
    <w:rsid w:val="00A72287"/>
    <w:rsid w:val="00A73F9E"/>
    <w:rsid w:val="00A84C20"/>
    <w:rsid w:val="00A84DD5"/>
    <w:rsid w:val="00A869BF"/>
    <w:rsid w:val="00A938FD"/>
    <w:rsid w:val="00A94801"/>
    <w:rsid w:val="00A96022"/>
    <w:rsid w:val="00AA13ED"/>
    <w:rsid w:val="00AA1AFF"/>
    <w:rsid w:val="00AA69B9"/>
    <w:rsid w:val="00AB0A1F"/>
    <w:rsid w:val="00AB5CBA"/>
    <w:rsid w:val="00AC2FB9"/>
    <w:rsid w:val="00AC4E86"/>
    <w:rsid w:val="00AC6AD9"/>
    <w:rsid w:val="00AC7D3B"/>
    <w:rsid w:val="00AD52D4"/>
    <w:rsid w:val="00AD61E9"/>
    <w:rsid w:val="00AE4D7C"/>
    <w:rsid w:val="00AE5172"/>
    <w:rsid w:val="00AE6989"/>
    <w:rsid w:val="00AF07F2"/>
    <w:rsid w:val="00AF28F3"/>
    <w:rsid w:val="00AF5302"/>
    <w:rsid w:val="00B00687"/>
    <w:rsid w:val="00B01BCB"/>
    <w:rsid w:val="00B03745"/>
    <w:rsid w:val="00B14F08"/>
    <w:rsid w:val="00B22594"/>
    <w:rsid w:val="00B25A9B"/>
    <w:rsid w:val="00B27B99"/>
    <w:rsid w:val="00B33EC8"/>
    <w:rsid w:val="00B40465"/>
    <w:rsid w:val="00B440E6"/>
    <w:rsid w:val="00B5334F"/>
    <w:rsid w:val="00B56D6D"/>
    <w:rsid w:val="00B633C7"/>
    <w:rsid w:val="00B64F6F"/>
    <w:rsid w:val="00B70D04"/>
    <w:rsid w:val="00B723BC"/>
    <w:rsid w:val="00B7367E"/>
    <w:rsid w:val="00B73CA1"/>
    <w:rsid w:val="00B757A6"/>
    <w:rsid w:val="00B76BDF"/>
    <w:rsid w:val="00B76EAE"/>
    <w:rsid w:val="00B77C94"/>
    <w:rsid w:val="00B81951"/>
    <w:rsid w:val="00B847A7"/>
    <w:rsid w:val="00B95099"/>
    <w:rsid w:val="00B97214"/>
    <w:rsid w:val="00BB1DFA"/>
    <w:rsid w:val="00BB2CFA"/>
    <w:rsid w:val="00BB73DC"/>
    <w:rsid w:val="00BC5749"/>
    <w:rsid w:val="00BC6B0D"/>
    <w:rsid w:val="00BD0BF0"/>
    <w:rsid w:val="00BD41F0"/>
    <w:rsid w:val="00BD4343"/>
    <w:rsid w:val="00BF0AA2"/>
    <w:rsid w:val="00BF5C57"/>
    <w:rsid w:val="00C03854"/>
    <w:rsid w:val="00C05628"/>
    <w:rsid w:val="00C101D6"/>
    <w:rsid w:val="00C11B65"/>
    <w:rsid w:val="00C13327"/>
    <w:rsid w:val="00C14777"/>
    <w:rsid w:val="00C1565A"/>
    <w:rsid w:val="00C1595B"/>
    <w:rsid w:val="00C221F0"/>
    <w:rsid w:val="00C26851"/>
    <w:rsid w:val="00C31D74"/>
    <w:rsid w:val="00C41876"/>
    <w:rsid w:val="00C4377E"/>
    <w:rsid w:val="00C43AD9"/>
    <w:rsid w:val="00C44953"/>
    <w:rsid w:val="00C45CEF"/>
    <w:rsid w:val="00C45F4D"/>
    <w:rsid w:val="00C4799D"/>
    <w:rsid w:val="00C53335"/>
    <w:rsid w:val="00C54B2B"/>
    <w:rsid w:val="00C54E38"/>
    <w:rsid w:val="00C56487"/>
    <w:rsid w:val="00C64A68"/>
    <w:rsid w:val="00C72CB5"/>
    <w:rsid w:val="00C85F98"/>
    <w:rsid w:val="00C871CA"/>
    <w:rsid w:val="00C8736F"/>
    <w:rsid w:val="00C911DD"/>
    <w:rsid w:val="00C93654"/>
    <w:rsid w:val="00C969D5"/>
    <w:rsid w:val="00CA0529"/>
    <w:rsid w:val="00CA10B2"/>
    <w:rsid w:val="00CA1191"/>
    <w:rsid w:val="00CA1885"/>
    <w:rsid w:val="00CA1B71"/>
    <w:rsid w:val="00CA2E3C"/>
    <w:rsid w:val="00CA539A"/>
    <w:rsid w:val="00CA7319"/>
    <w:rsid w:val="00CB0065"/>
    <w:rsid w:val="00CB142A"/>
    <w:rsid w:val="00CB3EA1"/>
    <w:rsid w:val="00CB70CD"/>
    <w:rsid w:val="00CC14D0"/>
    <w:rsid w:val="00CC1A01"/>
    <w:rsid w:val="00CC3365"/>
    <w:rsid w:val="00CC6017"/>
    <w:rsid w:val="00CC6360"/>
    <w:rsid w:val="00CD52EE"/>
    <w:rsid w:val="00CE0B37"/>
    <w:rsid w:val="00CE1719"/>
    <w:rsid w:val="00CE3850"/>
    <w:rsid w:val="00CE4936"/>
    <w:rsid w:val="00CE5DD7"/>
    <w:rsid w:val="00CE728B"/>
    <w:rsid w:val="00CF02A9"/>
    <w:rsid w:val="00CF0ED5"/>
    <w:rsid w:val="00D04AB7"/>
    <w:rsid w:val="00D05B06"/>
    <w:rsid w:val="00D06070"/>
    <w:rsid w:val="00D15189"/>
    <w:rsid w:val="00D159A7"/>
    <w:rsid w:val="00D16567"/>
    <w:rsid w:val="00D23C2B"/>
    <w:rsid w:val="00D310C7"/>
    <w:rsid w:val="00D329F4"/>
    <w:rsid w:val="00D3308B"/>
    <w:rsid w:val="00D3333F"/>
    <w:rsid w:val="00D3474E"/>
    <w:rsid w:val="00D42428"/>
    <w:rsid w:val="00D43F2E"/>
    <w:rsid w:val="00D46AAB"/>
    <w:rsid w:val="00D66F7F"/>
    <w:rsid w:val="00D701DE"/>
    <w:rsid w:val="00D71874"/>
    <w:rsid w:val="00D72D8C"/>
    <w:rsid w:val="00D7580F"/>
    <w:rsid w:val="00D77793"/>
    <w:rsid w:val="00D815F1"/>
    <w:rsid w:val="00D8180F"/>
    <w:rsid w:val="00D86B90"/>
    <w:rsid w:val="00D91E87"/>
    <w:rsid w:val="00D921BD"/>
    <w:rsid w:val="00D95A32"/>
    <w:rsid w:val="00D97556"/>
    <w:rsid w:val="00DA0750"/>
    <w:rsid w:val="00DA35A7"/>
    <w:rsid w:val="00DB03E4"/>
    <w:rsid w:val="00DB2D5A"/>
    <w:rsid w:val="00DB4BB1"/>
    <w:rsid w:val="00DC3A78"/>
    <w:rsid w:val="00DC3D8B"/>
    <w:rsid w:val="00DD1A55"/>
    <w:rsid w:val="00DD45BF"/>
    <w:rsid w:val="00DD50D8"/>
    <w:rsid w:val="00DD6DE7"/>
    <w:rsid w:val="00DE0006"/>
    <w:rsid w:val="00DE148C"/>
    <w:rsid w:val="00DE3DAB"/>
    <w:rsid w:val="00DE5FDF"/>
    <w:rsid w:val="00DF00CD"/>
    <w:rsid w:val="00DF5CDA"/>
    <w:rsid w:val="00E064C2"/>
    <w:rsid w:val="00E1383F"/>
    <w:rsid w:val="00E13CFA"/>
    <w:rsid w:val="00E1647D"/>
    <w:rsid w:val="00E20CAF"/>
    <w:rsid w:val="00E20FC6"/>
    <w:rsid w:val="00E2154D"/>
    <w:rsid w:val="00E24505"/>
    <w:rsid w:val="00E31133"/>
    <w:rsid w:val="00E33568"/>
    <w:rsid w:val="00E3459B"/>
    <w:rsid w:val="00E3525F"/>
    <w:rsid w:val="00E376CF"/>
    <w:rsid w:val="00E42ADB"/>
    <w:rsid w:val="00E4384B"/>
    <w:rsid w:val="00E441B2"/>
    <w:rsid w:val="00E50B8B"/>
    <w:rsid w:val="00E7335B"/>
    <w:rsid w:val="00E7442C"/>
    <w:rsid w:val="00E75C70"/>
    <w:rsid w:val="00E76666"/>
    <w:rsid w:val="00E804EA"/>
    <w:rsid w:val="00E81C34"/>
    <w:rsid w:val="00E85F55"/>
    <w:rsid w:val="00E900B8"/>
    <w:rsid w:val="00E928A3"/>
    <w:rsid w:val="00E951CA"/>
    <w:rsid w:val="00EA0DBF"/>
    <w:rsid w:val="00EA32AB"/>
    <w:rsid w:val="00EC18F0"/>
    <w:rsid w:val="00ED1BCD"/>
    <w:rsid w:val="00ED1D5D"/>
    <w:rsid w:val="00ED2506"/>
    <w:rsid w:val="00ED4C18"/>
    <w:rsid w:val="00ED6620"/>
    <w:rsid w:val="00ED761F"/>
    <w:rsid w:val="00EE26FF"/>
    <w:rsid w:val="00EF1019"/>
    <w:rsid w:val="00EF4BEF"/>
    <w:rsid w:val="00F00157"/>
    <w:rsid w:val="00F0346C"/>
    <w:rsid w:val="00F07EE0"/>
    <w:rsid w:val="00F13243"/>
    <w:rsid w:val="00F141E7"/>
    <w:rsid w:val="00F142CB"/>
    <w:rsid w:val="00F16E16"/>
    <w:rsid w:val="00F16FD9"/>
    <w:rsid w:val="00F17BD6"/>
    <w:rsid w:val="00F20B04"/>
    <w:rsid w:val="00F20E18"/>
    <w:rsid w:val="00F22641"/>
    <w:rsid w:val="00F2621F"/>
    <w:rsid w:val="00F269A4"/>
    <w:rsid w:val="00F3006E"/>
    <w:rsid w:val="00F33A2E"/>
    <w:rsid w:val="00F34EE4"/>
    <w:rsid w:val="00F352DF"/>
    <w:rsid w:val="00F35EDE"/>
    <w:rsid w:val="00F4006A"/>
    <w:rsid w:val="00F41FFC"/>
    <w:rsid w:val="00F447FA"/>
    <w:rsid w:val="00F54AFB"/>
    <w:rsid w:val="00F57ED4"/>
    <w:rsid w:val="00F60F57"/>
    <w:rsid w:val="00F61C3C"/>
    <w:rsid w:val="00F627A1"/>
    <w:rsid w:val="00F629F3"/>
    <w:rsid w:val="00F642D8"/>
    <w:rsid w:val="00F67FD4"/>
    <w:rsid w:val="00F721A3"/>
    <w:rsid w:val="00F7733E"/>
    <w:rsid w:val="00F807A1"/>
    <w:rsid w:val="00F80B18"/>
    <w:rsid w:val="00F97AA3"/>
    <w:rsid w:val="00FA3FB9"/>
    <w:rsid w:val="00FA42C2"/>
    <w:rsid w:val="00FA717E"/>
    <w:rsid w:val="00FB50FD"/>
    <w:rsid w:val="00FB5435"/>
    <w:rsid w:val="00FB7E04"/>
    <w:rsid w:val="00FC1500"/>
    <w:rsid w:val="00FC202B"/>
    <w:rsid w:val="00FD1B90"/>
    <w:rsid w:val="00FD29A5"/>
    <w:rsid w:val="00FD35CC"/>
    <w:rsid w:val="00FD607C"/>
    <w:rsid w:val="00FE0A8F"/>
    <w:rsid w:val="00FE0CB7"/>
    <w:rsid w:val="00FF0AF0"/>
    <w:rsid w:val="00FF0FC9"/>
    <w:rsid w:val="00FF3BB1"/>
    <w:rsid w:val="00FF408D"/>
    <w:rsid w:val="00FF577D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4F860"/>
  <w15:docId w15:val="{B66C260D-1726-4E74-9E79-6E552E50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21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fr-FR"/>
    </w:rPr>
  </w:style>
  <w:style w:type="paragraph" w:styleId="Ttulo1">
    <w:name w:val="heading 1"/>
    <w:basedOn w:val="Normal"/>
    <w:next w:val="Normal"/>
    <w:link w:val="Ttulo1Car"/>
    <w:qFormat/>
    <w:rsid w:val="007D067A"/>
    <w:pPr>
      <w:keepNext/>
      <w:numPr>
        <w:numId w:val="1"/>
      </w:numPr>
      <w:pBdr>
        <w:bottom w:val="single" w:sz="18" w:space="1" w:color="000000" w:themeColor="text1"/>
      </w:pBdr>
      <w:spacing w:before="240" w:after="60"/>
      <w:ind w:left="431" w:hanging="431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D067A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5501C0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="Arial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01C0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01C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="Arial"/>
      <w:i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1C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1C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1C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1C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A Alquim,Viñeta A,viñeta,Párrafo"/>
    <w:basedOn w:val="Normal"/>
    <w:link w:val="PrrafodelistaCar"/>
    <w:uiPriority w:val="34"/>
    <w:qFormat/>
    <w:rsid w:val="000F76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AF"/>
    <w:rPr>
      <w:rFonts w:ascii="Tahoma" w:eastAsia="Times New Roman" w:hAnsi="Tahoma" w:cs="Tahoma"/>
      <w:sz w:val="16"/>
      <w:szCs w:val="16"/>
      <w:lang w:eastAsia="fr-FR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3622A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2AF"/>
    <w:rPr>
      <w:rFonts w:ascii="Arial" w:eastAsia="Times New Roman" w:hAnsi="Arial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rsid w:val="007D067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styleId="Nmerodepgina">
    <w:name w:val="page number"/>
    <w:basedOn w:val="Fuentedeprrafopredeter"/>
    <w:rsid w:val="00FA717E"/>
  </w:style>
  <w:style w:type="table" w:styleId="Tablaconcuadrcula">
    <w:name w:val="Table Grid"/>
    <w:basedOn w:val="Tablanormal"/>
    <w:uiPriority w:val="59"/>
    <w:rsid w:val="00FA717E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ied">
    <w:name w:val="Pied"/>
    <w:aliases w:val="de,page"/>
    <w:basedOn w:val="Normal"/>
    <w:uiPriority w:val="99"/>
    <w:rsid w:val="00FA717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Ttulo2Car">
    <w:name w:val="Título 2 Car"/>
    <w:basedOn w:val="Fuentedeprrafopredeter"/>
    <w:link w:val="Ttulo2"/>
    <w:rsid w:val="007D067A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tulo3Car">
    <w:name w:val="Título 3 Car"/>
    <w:basedOn w:val="Fuentedeprrafopredeter"/>
    <w:link w:val="Ttulo3"/>
    <w:rsid w:val="005501C0"/>
    <w:rPr>
      <w:rFonts w:ascii="Arial" w:eastAsiaTheme="majorEastAsia" w:hAnsi="Arial" w:cs="Arial"/>
      <w:b/>
      <w:bCs/>
      <w:color w:val="4F81BD" w:themeColor="accent1"/>
      <w:sz w:val="18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rsid w:val="005501C0"/>
    <w:rPr>
      <w:rFonts w:ascii="Arial" w:eastAsiaTheme="majorEastAsia" w:hAnsi="Arial" w:cs="Arial"/>
      <w:b/>
      <w:bCs/>
      <w:i/>
      <w:iCs/>
      <w:color w:val="4F81BD" w:themeColor="accent1"/>
      <w:sz w:val="18"/>
      <w:szCs w:val="24"/>
      <w:lang w:eastAsia="fr-FR"/>
    </w:rPr>
  </w:style>
  <w:style w:type="paragraph" w:styleId="TtuloTDC">
    <w:name w:val="TOC Heading"/>
    <w:basedOn w:val="Ttulo1"/>
    <w:next w:val="Normal"/>
    <w:uiPriority w:val="39"/>
    <w:unhideWhenUsed/>
    <w:qFormat/>
    <w:rsid w:val="003C5DD0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3C5D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C5DD0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3C5DD0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5501C0"/>
    <w:rPr>
      <w:rFonts w:ascii="Arial" w:eastAsiaTheme="majorEastAsia" w:hAnsi="Arial" w:cs="Arial"/>
      <w:i/>
      <w:color w:val="4F81BD" w:themeColor="accent1"/>
      <w:sz w:val="18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1C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1CA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1C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fr-FR"/>
    </w:rPr>
  </w:style>
  <w:style w:type="table" w:styleId="Sombreadoclaro-nfasis1">
    <w:name w:val="Light Shading Accent 1"/>
    <w:basedOn w:val="Tablanormal"/>
    <w:uiPriority w:val="60"/>
    <w:rsid w:val="008F1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4">
    <w:name w:val="Light Shading Accent 4"/>
    <w:basedOn w:val="Tablanormal"/>
    <w:uiPriority w:val="60"/>
    <w:rsid w:val="006510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Sinespaciado">
    <w:name w:val="No Spacing"/>
    <w:uiPriority w:val="1"/>
    <w:qFormat/>
    <w:rsid w:val="006E44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951F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1F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1F7D"/>
    <w:rPr>
      <w:rFonts w:ascii="Arial" w:eastAsia="Times New Roman" w:hAnsi="Arial" w:cs="Times New Roman"/>
      <w:sz w:val="20"/>
      <w:szCs w:val="20"/>
      <w:lang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1F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1F7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DC3">
    <w:name w:val="toc 3"/>
    <w:basedOn w:val="Normal"/>
    <w:next w:val="Normal"/>
    <w:autoRedefine/>
    <w:uiPriority w:val="39"/>
    <w:unhideWhenUsed/>
    <w:rsid w:val="00F54AFB"/>
    <w:pPr>
      <w:spacing w:after="100"/>
      <w:ind w:left="400"/>
    </w:pPr>
  </w:style>
  <w:style w:type="paragraph" w:styleId="Descripcin">
    <w:name w:val="caption"/>
    <w:basedOn w:val="Normal"/>
    <w:next w:val="Normal"/>
    <w:uiPriority w:val="35"/>
    <w:unhideWhenUsed/>
    <w:qFormat/>
    <w:rsid w:val="005501C0"/>
    <w:pPr>
      <w:spacing w:after="200"/>
      <w:jc w:val="center"/>
    </w:pPr>
    <w:rPr>
      <w:bCs/>
      <w:i/>
      <w:sz w:val="16"/>
      <w:szCs w:val="16"/>
    </w:rPr>
  </w:style>
  <w:style w:type="paragraph" w:styleId="Lista">
    <w:name w:val="List"/>
    <w:basedOn w:val="Normal"/>
    <w:rsid w:val="00D8180F"/>
    <w:pPr>
      <w:numPr>
        <w:numId w:val="2"/>
      </w:numPr>
      <w:ind w:right="539"/>
    </w:pPr>
    <w:rPr>
      <w:b/>
      <w:sz w:val="20"/>
      <w:szCs w:val="20"/>
    </w:rPr>
  </w:style>
  <w:style w:type="paragraph" w:styleId="Textoindependiente">
    <w:name w:val="Body Text"/>
    <w:basedOn w:val="Normal"/>
    <w:link w:val="TextoindependienteCar"/>
    <w:rsid w:val="00D8180F"/>
    <w:pPr>
      <w:tabs>
        <w:tab w:val="left" w:pos="0"/>
      </w:tabs>
      <w:spacing w:after="120"/>
    </w:pPr>
    <w:rPr>
      <w:sz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8180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Listaconvietas">
    <w:name w:val="List Bullet"/>
    <w:basedOn w:val="Normal"/>
    <w:rsid w:val="00D8180F"/>
    <w:pPr>
      <w:numPr>
        <w:numId w:val="3"/>
      </w:numPr>
      <w:jc w:val="left"/>
    </w:pPr>
    <w:rPr>
      <w:rFonts w:cs="Arial"/>
      <w:i/>
      <w:sz w:val="20"/>
      <w:szCs w:val="20"/>
      <w:lang w:val="en-GB"/>
    </w:rPr>
  </w:style>
  <w:style w:type="character" w:styleId="Textoennegrita">
    <w:name w:val="Strong"/>
    <w:qFormat/>
    <w:rsid w:val="00AB0A1F"/>
    <w:rPr>
      <w:b/>
      <w:color w:val="FF0000"/>
    </w:rPr>
  </w:style>
  <w:style w:type="paragraph" w:customStyle="1" w:styleId="Style1">
    <w:name w:val="Style1"/>
    <w:basedOn w:val="Prrafodelista"/>
    <w:link w:val="Style1Car"/>
    <w:qFormat/>
    <w:rsid w:val="00100FF4"/>
    <w:pPr>
      <w:numPr>
        <w:numId w:val="4"/>
      </w:numPr>
    </w:pPr>
  </w:style>
  <w:style w:type="character" w:customStyle="1" w:styleId="PrrafodelistaCar">
    <w:name w:val="Párrafo de lista Car"/>
    <w:aliases w:val="Viñeta A Alquim Car,Viñeta A Car,viñeta Car,Párrafo Car"/>
    <w:basedOn w:val="Fuentedeprrafopredeter"/>
    <w:link w:val="Prrafodelista"/>
    <w:uiPriority w:val="34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character" w:customStyle="1" w:styleId="Style1Car">
    <w:name w:val="Style1 Car"/>
    <w:basedOn w:val="PrrafodelistaCar"/>
    <w:link w:val="Style1"/>
    <w:rsid w:val="00100FF4"/>
    <w:rPr>
      <w:rFonts w:ascii="Arial" w:eastAsia="Times New Roman" w:hAnsi="Arial" w:cs="Times New Roman"/>
      <w:sz w:val="18"/>
      <w:szCs w:val="24"/>
      <w:lang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A96022"/>
    <w:pPr>
      <w:ind w:left="720"/>
      <w:contextualSpacing/>
      <w:jc w:val="left"/>
    </w:pPr>
    <w:rPr>
      <w:rFonts w:ascii="Cambria" w:eastAsia="MS Mincho" w:hAnsi="Cambria"/>
      <w:sz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9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81951"/>
    <w:rPr>
      <w:rFonts w:ascii="Arial" w:eastAsia="Times New Roman" w:hAnsi="Arial" w:cs="Times New Roman"/>
      <w:sz w:val="18"/>
      <w:szCs w:val="24"/>
      <w:lang w:eastAsia="fr-FR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81951"/>
    <w:pPr>
      <w:spacing w:after="100"/>
      <w:ind w:left="54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B81951"/>
    <w:pPr>
      <w:ind w:left="180" w:hanging="180"/>
    </w:pPr>
  </w:style>
  <w:style w:type="paragraph" w:styleId="Ttulodendice">
    <w:name w:val="index heading"/>
    <w:basedOn w:val="Normal"/>
    <w:next w:val="ndice1"/>
    <w:semiHidden/>
    <w:rsid w:val="00B81951"/>
    <w:pPr>
      <w:tabs>
        <w:tab w:val="left" w:pos="0"/>
        <w:tab w:val="left" w:pos="567"/>
        <w:tab w:val="left" w:pos="709"/>
        <w:tab w:val="left" w:pos="851"/>
      </w:tabs>
    </w:pPr>
    <w:rPr>
      <w:rFonts w:ascii="Verdana" w:hAnsi="Verdana"/>
      <w:snapToGrid w:val="0"/>
      <w:sz w:val="20"/>
      <w:szCs w:val="20"/>
      <w:lang w:val="es-MX" w:eastAsia="es-ES"/>
    </w:rPr>
  </w:style>
  <w:style w:type="paragraph" w:customStyle="1" w:styleId="TableParagraph">
    <w:name w:val="Table Paragraph"/>
    <w:basedOn w:val="Normal"/>
    <w:uiPriority w:val="1"/>
    <w:qFormat/>
    <w:rsid w:val="00D06070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39D3.B357208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39D3.B35720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70A97014B2B47AA3AF19C77E85100" ma:contentTypeVersion="0" ma:contentTypeDescription="Crear nuevo documento." ma:contentTypeScope="" ma:versionID="2ff8c91c00d49c160d86a0e4d4073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2F565-49F3-49D5-9618-F613850ACEFB}"/>
</file>

<file path=customXml/itemProps2.xml><?xml version="1.0" encoding="utf-8"?>
<ds:datastoreItem xmlns:ds="http://schemas.openxmlformats.org/officeDocument/2006/customXml" ds:itemID="{948E3E53-D7EE-4C67-8AB2-063BCEBABD15}"/>
</file>

<file path=customXml/itemProps3.xml><?xml version="1.0" encoding="utf-8"?>
<ds:datastoreItem xmlns:ds="http://schemas.openxmlformats.org/officeDocument/2006/customXml" ds:itemID="{7DA29514-DC50-4785-8FC5-70F629A7E2B3}"/>
</file>

<file path=customXml/itemProps4.xml><?xml version="1.0" encoding="utf-8"?>
<ds:datastoreItem xmlns:ds="http://schemas.openxmlformats.org/officeDocument/2006/customXml" ds:itemID="{A4D2FE1C-0BFB-4A8F-84B9-164E39ABE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TITECA</dc:creator>
  <cp:lastModifiedBy>Carla Araneda</cp:lastModifiedBy>
  <cp:revision>13</cp:revision>
  <cp:lastPrinted>2015-06-08T13:51:00Z</cp:lastPrinted>
  <dcterms:created xsi:type="dcterms:W3CDTF">2017-06-30T17:33:00Z</dcterms:created>
  <dcterms:modified xsi:type="dcterms:W3CDTF">2017-09-05T20:04:00Z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0x0101009AB70A97014B2B47AA3AF19C77E85100</vt:lpwstr>
  </property>
</Properties>
</file>